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904" w:rsidRDefault="00F87904" w:rsidP="00F87904">
      <w:pPr>
        <w:pStyle w:val="berschrift1"/>
      </w:pPr>
      <w:bookmarkStart w:id="0" w:name="_Toc475903839"/>
      <w:r>
        <w:t>Einbettung der Modelle in den Unterricht</w:t>
      </w:r>
      <w:bookmarkEnd w:id="0"/>
    </w:p>
    <w:p w:rsidR="00F87904" w:rsidRPr="00CF4CBF" w:rsidRDefault="00F87904" w:rsidP="00F87904">
      <w:pPr>
        <w:pStyle w:val="berschrift2"/>
      </w:pPr>
      <w:bookmarkStart w:id="1" w:name="_Toc475903840"/>
      <w:r>
        <w:t>Vorausgesetztes Wissen und Lernziele</w:t>
      </w:r>
      <w:bookmarkEnd w:id="1"/>
      <w:r>
        <w:t xml:space="preserve"> </w:t>
      </w:r>
    </w:p>
    <w:p w:rsidR="00F87904" w:rsidRDefault="00F87904" w:rsidP="00F87904">
      <w:r>
        <w:t>Um ideal mit den Modellen arbeiten zu können sollten die S</w:t>
      </w:r>
      <w:r>
        <w:t>uS</w:t>
      </w:r>
      <w:r>
        <w:t xml:space="preserve"> einige Vorkenntnisse im Bereich der zwischenmolekularen Kräfte und der biologischen Chemie besitzen:</w:t>
      </w:r>
    </w:p>
    <w:p w:rsidR="00F87904" w:rsidRDefault="00F87904" w:rsidP="00F87904">
      <w:pPr>
        <w:pStyle w:val="Listenabsatz"/>
        <w:numPr>
          <w:ilvl w:val="0"/>
          <w:numId w:val="3"/>
        </w:numPr>
      </w:pPr>
      <w:r>
        <w:t xml:space="preserve">Die SuS sollten mit den zwischenmolekularen Kräften (Van-der-Waals-Kräfte, Dipol-Kräfte, Wasserstoff-Brücken sowie </w:t>
      </w:r>
      <w:r>
        <w:t>el</w:t>
      </w:r>
      <w:r>
        <w:t>ektrostatischen/ ionischen Wechselwirkungen) vertraut sein.</w:t>
      </w:r>
    </w:p>
    <w:p w:rsidR="00F87904" w:rsidRDefault="00F87904" w:rsidP="00F87904">
      <w:pPr>
        <w:pStyle w:val="Listenabsatz"/>
        <w:numPr>
          <w:ilvl w:val="0"/>
          <w:numId w:val="3"/>
        </w:numPr>
      </w:pPr>
      <w:r>
        <w:t>Die S</w:t>
      </w:r>
      <w:r>
        <w:t xml:space="preserve">uS </w:t>
      </w:r>
      <w:r>
        <w:t>sollten die Eigenschaften von Wasser als Lösungsmittel kennen.</w:t>
      </w:r>
    </w:p>
    <w:p w:rsidR="00F87904" w:rsidRPr="00511200" w:rsidRDefault="00F87904" w:rsidP="00F87904">
      <w:pPr>
        <w:pStyle w:val="Listenabsatz"/>
        <w:numPr>
          <w:ilvl w:val="0"/>
          <w:numId w:val="3"/>
        </w:numPr>
      </w:pPr>
      <w:r>
        <w:t xml:space="preserve">Die </w:t>
      </w:r>
      <w:r>
        <w:t>SuS</w:t>
      </w:r>
      <w:r>
        <w:t xml:space="preserve"> sollten mit dem chemischen Aufbau der proteinogenen Aminosäuren, deren Konfiguration und der Peptid-Bindung vertraut sein.</w:t>
      </w:r>
    </w:p>
    <w:p w:rsidR="00F87904" w:rsidRDefault="00F87904" w:rsidP="00F87904">
      <w:pPr>
        <w:pStyle w:val="berschrift2"/>
      </w:pPr>
      <w:bookmarkStart w:id="2" w:name="_Toc475903841"/>
      <w:r>
        <w:t>Begleitende Materialien</w:t>
      </w:r>
      <w:bookmarkEnd w:id="2"/>
    </w:p>
    <w:p w:rsidR="00F87904" w:rsidRDefault="00F87904" w:rsidP="00F87904">
      <w:r>
        <w:t>Idealerweise können die Schüler in Kleingruppen an den Modellen zur Sekundärstruktur arbeiten, damit jeder genügend Zeit bekommt, sich mit der Struktur auseinanderzusetzen.</w:t>
      </w:r>
    </w:p>
    <w:p w:rsidR="00F87904" w:rsidRDefault="00F87904" w:rsidP="00F87904">
      <w:r>
        <w:t>Dazu begleitend stehen Arbeitsblätter zur Verfügung die mit denen d</w:t>
      </w:r>
      <w:r>
        <w:t>ie</w:t>
      </w:r>
      <w:r>
        <w:t xml:space="preserve"> SuS verschiedene Eigenschaften der Modelle erarbeiten können. </w:t>
      </w:r>
    </w:p>
    <w:p w:rsidR="00F87904" w:rsidRDefault="00F87904" w:rsidP="00F87904">
      <w:r>
        <w:t xml:space="preserve">Das Nikotinoid-Rezeptor-Modell kann mit dem an den Sekundärstruktur-Modellen erarbeiteten Wissen im Klassenverband diskutiert werden. </w:t>
      </w:r>
    </w:p>
    <w:p w:rsidR="00F87904" w:rsidRDefault="00F87904" w:rsidP="00F87904">
      <w:r>
        <w:br w:type="page"/>
      </w:r>
    </w:p>
    <w:p w:rsidR="00F87904" w:rsidRPr="00E21360" w:rsidRDefault="00F87904" w:rsidP="00F87904">
      <w:pPr>
        <w:pStyle w:val="berschrift3"/>
        <w:numPr>
          <w:ilvl w:val="2"/>
          <w:numId w:val="8"/>
        </w:numPr>
      </w:pPr>
      <w:bookmarkStart w:id="3" w:name="_Ref475868822"/>
      <w:bookmarkStart w:id="4" w:name="_Toc475903842"/>
      <w:r>
        <w:lastRenderedPageBreak/>
        <w:t>Arbeitsblätter: Die a</w:t>
      </w:r>
      <w:r w:rsidRPr="00E21360">
        <w:t>lpha-Helix</w:t>
      </w:r>
      <w:bookmarkEnd w:id="3"/>
      <w:bookmarkEnd w:id="4"/>
    </w:p>
    <w:p w:rsidR="00F87904" w:rsidRDefault="00F87904" w:rsidP="00F87904">
      <w:pPr>
        <w:spacing w:line="240" w:lineRule="auto"/>
      </w:pPr>
      <w:r>
        <w:t>Sie haben zwei unterschiedliche Darstellungen einer alpha-Helix vor sich. Die alpha-Helix ist eine der beiden häufigsten Sekundärstrukturen in Proteinen und zeigt strukturelle Ähnlichkeiten mit einer Wendeltreppe. Um herauszufinden wie diese spezielle Konformation zustande kommt, sollen sie nun einige ihrer Eigenschaften direkt an Modellen untersuchen.</w:t>
      </w:r>
    </w:p>
    <w:p w:rsidR="00F87904" w:rsidRDefault="00F87904" w:rsidP="00F87904">
      <w:pPr>
        <w:spacing w:line="240" w:lineRule="auto"/>
      </w:pPr>
      <w:r>
        <w:rPr>
          <w:noProof/>
          <w:lang w:eastAsia="de-CH"/>
        </w:rPr>
        <w:drawing>
          <wp:anchor distT="0" distB="0" distL="114300" distR="114300" simplePos="0" relativeHeight="251660288" behindDoc="1" locked="0" layoutInCell="1" allowOverlap="1" wp14:anchorId="7D604F24" wp14:editId="72C9247E">
            <wp:simplePos x="0" y="0"/>
            <wp:positionH relativeFrom="column">
              <wp:posOffset>-2012950</wp:posOffset>
            </wp:positionH>
            <wp:positionV relativeFrom="paragraph">
              <wp:posOffset>424815</wp:posOffset>
            </wp:positionV>
            <wp:extent cx="4896255" cy="8084783"/>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ix-Backbone.png"/>
                    <pic:cNvPicPr/>
                  </pic:nvPicPr>
                  <pic:blipFill>
                    <a:blip r:embed="rId5">
                      <a:extLst>
                        <a:ext uri="{28A0092B-C50C-407E-A947-70E740481C1C}">
                          <a14:useLocalDpi xmlns:a14="http://schemas.microsoft.com/office/drawing/2010/main" val="0"/>
                        </a:ext>
                      </a:extLst>
                    </a:blip>
                    <a:stretch>
                      <a:fillRect/>
                    </a:stretch>
                  </pic:blipFill>
                  <pic:spPr>
                    <a:xfrm>
                      <a:off x="0" y="0"/>
                      <a:ext cx="4896255" cy="8084783"/>
                    </a:xfrm>
                    <a:prstGeom prst="rect">
                      <a:avLst/>
                    </a:prstGeom>
                  </pic:spPr>
                </pic:pic>
              </a:graphicData>
            </a:graphic>
            <wp14:sizeRelH relativeFrom="margin">
              <wp14:pctWidth>0</wp14:pctWidth>
            </wp14:sizeRelH>
            <wp14:sizeRelV relativeFrom="margin">
              <wp14:pctHeight>0</wp14:pctHeight>
            </wp14:sizeRelV>
          </wp:anchor>
        </w:drawing>
      </w:r>
      <w:r>
        <w:t>Sie haben zwei Modelle vor sich; ein Modell des Peptid-Rückgrats und ein Modell des kompletten Peptids mit Seitenketten. Bevor sie damit beginnen die Aufgaben zu bearbeiten, überlegen sie sich, welches das „alpha-Helix Rückgrat“ und welches die „alpha-Helix mit Seitenketten“ ist.</w:t>
      </w:r>
    </w:p>
    <w:p w:rsidR="00F87904" w:rsidRPr="00D8134B" w:rsidRDefault="00F87904" w:rsidP="00F87904">
      <w:pPr>
        <w:spacing w:line="240" w:lineRule="auto"/>
        <w:rPr>
          <w:i/>
        </w:rPr>
      </w:pPr>
      <w:r w:rsidRPr="00D8134B">
        <w:rPr>
          <w:i/>
        </w:rPr>
        <w:t xml:space="preserve">Hinweise: </w:t>
      </w:r>
    </w:p>
    <w:p w:rsidR="00F87904" w:rsidRPr="00D8134B" w:rsidRDefault="00F87904" w:rsidP="00F87904">
      <w:pPr>
        <w:spacing w:line="240" w:lineRule="auto"/>
        <w:rPr>
          <w:i/>
        </w:rPr>
      </w:pPr>
      <w:r w:rsidRPr="00D8134B">
        <w:rPr>
          <w:i/>
        </w:rPr>
        <w:t>Wasserstoffatome sind weiss, Kohlenstoffatome und Bindungen schwarz, Sauerstoffatome rot und Stickstoffatome blau dargestellt.</w:t>
      </w:r>
    </w:p>
    <w:p w:rsidR="00F87904" w:rsidRPr="005B0C8C" w:rsidRDefault="00F87904" w:rsidP="00F87904">
      <w:pPr>
        <w:spacing w:line="240" w:lineRule="auto"/>
        <w:ind w:left="568" w:firstLine="708"/>
        <w:rPr>
          <w:b/>
          <w:sz w:val="32"/>
        </w:rPr>
      </w:pPr>
      <w:r w:rsidRPr="005B0C8C">
        <w:rPr>
          <w:b/>
          <w:sz w:val="28"/>
        </w:rPr>
        <w:t>Arbeitsaufträge</w:t>
      </w:r>
      <w:r w:rsidRPr="005B0C8C">
        <w:rPr>
          <w:b/>
          <w:sz w:val="32"/>
        </w:rPr>
        <w:t xml:space="preserve"> </w:t>
      </w:r>
    </w:p>
    <w:p w:rsidR="00F87904" w:rsidRPr="00E12FD4" w:rsidRDefault="00F87904" w:rsidP="00F87904">
      <w:pPr>
        <w:pStyle w:val="Listenabsatz"/>
        <w:numPr>
          <w:ilvl w:val="0"/>
          <w:numId w:val="4"/>
        </w:numPr>
        <w:spacing w:line="240" w:lineRule="auto"/>
      </w:pPr>
      <w:r>
        <w:t>Markieren sie das Carboxyl</w:t>
      </w:r>
      <w:r w:rsidRPr="00E07E6A">
        <w:t>-Ende</w:t>
      </w:r>
      <w:r>
        <w:t xml:space="preserve"> </w:t>
      </w:r>
      <w:r w:rsidRPr="00E07E6A">
        <w:t xml:space="preserve"> und das Amino-Ende des Peptids an bei</w:t>
      </w:r>
      <w:r>
        <w:t>den Modellen. Zeichnen sie die entsprechenden Stellen in der Abbildung des alpha-Helix Rückgrats ein.</w:t>
      </w:r>
    </w:p>
    <w:p w:rsidR="00F87904" w:rsidRPr="005B0C8C" w:rsidRDefault="00F87904" w:rsidP="00F87904">
      <w:pPr>
        <w:spacing w:line="240" w:lineRule="auto"/>
        <w:ind w:left="708" w:firstLine="568"/>
        <w:rPr>
          <w:b/>
        </w:rPr>
      </w:pPr>
      <w:r w:rsidRPr="005B0C8C">
        <w:rPr>
          <w:b/>
        </w:rPr>
        <w:t xml:space="preserve">Nehmen </w:t>
      </w:r>
      <w:r>
        <w:rPr>
          <w:b/>
        </w:rPr>
        <w:t>sie</w:t>
      </w:r>
      <w:r w:rsidRPr="005B0C8C">
        <w:rPr>
          <w:b/>
        </w:rPr>
        <w:t xml:space="preserve"> nun das Rückgrats-Modell zur Hand. </w:t>
      </w:r>
    </w:p>
    <w:p w:rsidR="00F87904" w:rsidRPr="00C7594A" w:rsidRDefault="00F87904" w:rsidP="00F87904">
      <w:pPr>
        <w:pStyle w:val="Listenabsatz"/>
        <w:numPr>
          <w:ilvl w:val="0"/>
          <w:numId w:val="4"/>
        </w:numPr>
        <w:spacing w:line="240" w:lineRule="auto"/>
        <w:rPr>
          <w:i/>
        </w:rPr>
      </w:pPr>
      <w:r>
        <w:t xml:space="preserve">Zählen sie am Rückgrats-Modell ab, wie viele Aminosäuren es braucht um eine Umdrehung der Helix zu erreichen. </w:t>
      </w:r>
    </w:p>
    <w:p w:rsidR="00F87904" w:rsidRDefault="00F87904" w:rsidP="00F87904">
      <w:pPr>
        <w:pStyle w:val="Listenabsatz"/>
        <w:ind w:left="940" w:firstLine="696"/>
        <w:rPr>
          <w:i/>
        </w:rPr>
      </w:pPr>
      <w:r w:rsidRPr="00E12FD4">
        <w:rPr>
          <w:i/>
        </w:rPr>
        <w:t xml:space="preserve">Benutzen </w:t>
      </w:r>
      <w:r>
        <w:rPr>
          <w:i/>
        </w:rPr>
        <w:t>sie</w:t>
      </w:r>
      <w:r w:rsidRPr="00E12FD4">
        <w:rPr>
          <w:i/>
        </w:rPr>
        <w:t xml:space="preserve"> dazu eine Umdrehung im mittleren Abschnitt</w:t>
      </w:r>
      <w:r>
        <w:rPr>
          <w:i/>
        </w:rPr>
        <w:t xml:space="preserve"> des Modells.</w:t>
      </w:r>
    </w:p>
    <w:p w:rsidR="00F87904" w:rsidRDefault="00F87904" w:rsidP="00F87904">
      <w:pPr>
        <w:pStyle w:val="Listenabsatz"/>
        <w:spacing w:line="240" w:lineRule="auto"/>
        <w:ind w:left="1636"/>
      </w:pPr>
      <w:r w:rsidRPr="00E635CF">
        <w:rPr>
          <w:highlight w:val="yellow"/>
        </w:rPr>
        <w:t xml:space="preserve">Zirka 4 Aminosäuren (die Helix entspricht nicht einer idealen Helix sondern wurde bewusst aus einem Protein extrahiert, demnach eignen sich die Abschnitte in der Mitte der Helix am besten </w:t>
      </w:r>
      <w:proofErr w:type="spellStart"/>
      <w:r w:rsidRPr="00E635CF">
        <w:rPr>
          <w:highlight w:val="yellow"/>
        </w:rPr>
        <w:t>für</w:t>
      </w:r>
      <w:r>
        <w:rPr>
          <w:highlight w:val="yellow"/>
        </w:rPr>
        <w:t>‘</w:t>
      </w:r>
      <w:r w:rsidRPr="00E635CF">
        <w:rPr>
          <w:highlight w:val="yellow"/>
        </w:rPr>
        <w:t>s</w:t>
      </w:r>
      <w:proofErr w:type="spellEnd"/>
      <w:r w:rsidRPr="00E635CF">
        <w:rPr>
          <w:highlight w:val="yellow"/>
        </w:rPr>
        <w:t xml:space="preserve"> abzählen)</w:t>
      </w:r>
    </w:p>
    <w:p w:rsidR="00F87904" w:rsidRPr="00E12FD4" w:rsidRDefault="00F87904" w:rsidP="00F87904">
      <w:pPr>
        <w:pStyle w:val="Listenabsatz"/>
        <w:ind w:left="940" w:firstLine="696"/>
        <w:rPr>
          <w:i/>
        </w:rPr>
      </w:pPr>
    </w:p>
    <w:p w:rsidR="00F87904" w:rsidRPr="00F20C08" w:rsidRDefault="00F87904" w:rsidP="00F87904">
      <w:pPr>
        <w:pStyle w:val="Listenabsatz"/>
        <w:spacing w:line="240" w:lineRule="auto"/>
      </w:pPr>
    </w:p>
    <w:p w:rsidR="00F87904" w:rsidRDefault="00F87904" w:rsidP="00F87904">
      <w:pPr>
        <w:pStyle w:val="Listenabsatz"/>
        <w:numPr>
          <w:ilvl w:val="0"/>
          <w:numId w:val="4"/>
        </w:numPr>
      </w:pPr>
      <w:r>
        <w:t xml:space="preserve">Wo finden sich die Wasserstoffbrücken am Rückgrat der alpha-Helix? </w:t>
      </w:r>
    </w:p>
    <w:p w:rsidR="00F87904" w:rsidRDefault="00F87904" w:rsidP="00F87904">
      <w:pPr>
        <w:pStyle w:val="Listenabsatz"/>
        <w:spacing w:line="240" w:lineRule="auto"/>
        <w:ind w:left="1636"/>
      </w:pPr>
      <w:r w:rsidRPr="00E635CF">
        <w:rPr>
          <w:highlight w:val="yellow"/>
        </w:rPr>
        <w:t>Die Wasserstoffbrücken bilden sich zwischen einem N-H und einem C=O der Aminosäure 4 Positionen weiter im Peptid.</w:t>
      </w:r>
      <w:r>
        <w:t xml:space="preserve"> </w:t>
      </w:r>
    </w:p>
    <w:p w:rsidR="00F87904" w:rsidRDefault="00F87904" w:rsidP="00F87904">
      <w:pPr>
        <w:pStyle w:val="Listenabsatz"/>
        <w:ind w:left="1636"/>
      </w:pPr>
    </w:p>
    <w:p w:rsidR="00F87904" w:rsidRDefault="00F87904" w:rsidP="00F87904">
      <w:pPr>
        <w:tabs>
          <w:tab w:val="left" w:pos="5775"/>
        </w:tabs>
        <w:spacing w:line="240" w:lineRule="auto"/>
      </w:pPr>
    </w:p>
    <w:p w:rsidR="00F87904" w:rsidRDefault="00F87904" w:rsidP="00F87904">
      <w:pPr>
        <w:pStyle w:val="Listenabsatz"/>
        <w:numPr>
          <w:ilvl w:val="0"/>
          <w:numId w:val="4"/>
        </w:numPr>
        <w:spacing w:line="240" w:lineRule="auto"/>
      </w:pPr>
      <w:r>
        <w:t>Wie viele solche Wasserstoffbrücken finden sich in einer kompletten Umdrehung? Könnte das Rückgrat noch weiter Wasserstoffbrücken ausbilden?</w:t>
      </w:r>
    </w:p>
    <w:p w:rsidR="00F87904" w:rsidRDefault="00F87904" w:rsidP="00F87904">
      <w:pPr>
        <w:pStyle w:val="Listenabsatz"/>
        <w:spacing w:line="240" w:lineRule="auto"/>
        <w:ind w:left="1636"/>
      </w:pPr>
    </w:p>
    <w:p w:rsidR="00F87904" w:rsidRDefault="00F87904" w:rsidP="00F87904">
      <w:pPr>
        <w:pStyle w:val="Listenabsatz"/>
        <w:spacing w:line="240" w:lineRule="auto"/>
        <w:ind w:left="1636"/>
      </w:pPr>
      <w:r w:rsidRPr="0016015A">
        <w:rPr>
          <w:highlight w:val="yellow"/>
        </w:rPr>
        <w:t>3-4 Wasserstoffbrücken. Nein, das Rückgrat ist vollständig gesättigt.</w:t>
      </w:r>
      <w:r>
        <w:t xml:space="preserve"> </w:t>
      </w:r>
    </w:p>
    <w:p w:rsidR="00F87904" w:rsidRDefault="00F87904" w:rsidP="00F87904">
      <w:pPr>
        <w:pStyle w:val="Listenabsatz"/>
        <w:spacing w:line="240" w:lineRule="auto"/>
        <w:ind w:left="1636"/>
      </w:pPr>
    </w:p>
    <w:p w:rsidR="00F87904" w:rsidRDefault="00F87904" w:rsidP="00F87904">
      <w:pPr>
        <w:pStyle w:val="Listenabsatz"/>
        <w:spacing w:line="240" w:lineRule="auto"/>
        <w:ind w:left="1636"/>
      </w:pPr>
    </w:p>
    <w:p w:rsidR="00F87904" w:rsidRDefault="00F87904" w:rsidP="00F87904">
      <w:pPr>
        <w:pStyle w:val="Listenabsatz"/>
        <w:spacing w:line="240" w:lineRule="auto"/>
        <w:ind w:left="1636"/>
      </w:pPr>
    </w:p>
    <w:p w:rsidR="00F87904" w:rsidRDefault="00F87904" w:rsidP="00F87904">
      <w:pPr>
        <w:pStyle w:val="Listenabsatz"/>
        <w:spacing w:line="240" w:lineRule="auto"/>
        <w:ind w:left="1636"/>
      </w:pPr>
    </w:p>
    <w:p w:rsidR="00F87904" w:rsidRDefault="00F87904" w:rsidP="00F87904">
      <w:pPr>
        <w:pStyle w:val="Listenabsatz"/>
        <w:numPr>
          <w:ilvl w:val="0"/>
          <w:numId w:val="4"/>
        </w:numPr>
        <w:spacing w:line="240" w:lineRule="auto"/>
        <w:ind w:left="426" w:hanging="426"/>
      </w:pPr>
      <w:r>
        <w:lastRenderedPageBreak/>
        <w:t>Eine C=O</w:t>
      </w:r>
      <w:r w:rsidRPr="00C03901">
        <w:t xml:space="preserve"> Bindung </w:t>
      </w:r>
      <w:r>
        <w:t>besitzt eine Länge von 120 x 10</w:t>
      </w:r>
      <w:r w:rsidRPr="00C03901">
        <w:rPr>
          <w:vertAlign w:val="superscript"/>
        </w:rPr>
        <w:t>-12</w:t>
      </w:r>
      <w:r>
        <w:t xml:space="preserve"> m. Vermessen sie die Bindungslänge der C=O und dreier beliebigen Wasserstoffbrücken und berechnen sie daraus die effektive Länge der Wasserstoff-Brücken im Molekül. </w:t>
      </w:r>
    </w:p>
    <w:p w:rsidR="00F87904" w:rsidRPr="00D543F2" w:rsidRDefault="00F87904" w:rsidP="00F87904">
      <w:pPr>
        <w:spacing w:line="240" w:lineRule="auto"/>
        <w:ind w:firstLine="708"/>
        <w:rPr>
          <w:highlight w:val="yellow"/>
        </w:rPr>
      </w:pPr>
      <w:r w:rsidRPr="00D543F2">
        <w:rPr>
          <w:highlight w:val="yellow"/>
        </w:rPr>
        <w:t xml:space="preserve">C=O </w:t>
      </w:r>
      <w:proofErr w:type="spellStart"/>
      <w:r w:rsidRPr="00D543F2">
        <w:rPr>
          <w:highlight w:val="yellow"/>
        </w:rPr>
        <w:t>bindung</w:t>
      </w:r>
      <w:proofErr w:type="spellEnd"/>
      <w:r w:rsidRPr="00D543F2">
        <w:rPr>
          <w:highlight w:val="yellow"/>
        </w:rPr>
        <w:t xml:space="preserve"> im Modell: 1.0 cm</w:t>
      </w:r>
    </w:p>
    <w:p w:rsidR="00F87904" w:rsidRPr="00D543F2" w:rsidRDefault="00F87904" w:rsidP="00F87904">
      <w:pPr>
        <w:spacing w:line="240" w:lineRule="auto"/>
        <w:ind w:left="708"/>
        <w:rPr>
          <w:highlight w:val="yellow"/>
        </w:rPr>
      </w:pPr>
      <w:r w:rsidRPr="00D543F2">
        <w:rPr>
          <w:highlight w:val="yellow"/>
        </w:rPr>
        <w:t>Wasserstoffbrücke im Modell: 1.4 cm</w:t>
      </w:r>
    </w:p>
    <w:p w:rsidR="00F87904" w:rsidRPr="00D543F2" w:rsidRDefault="00F87904" w:rsidP="00F87904">
      <w:pPr>
        <w:spacing w:line="240" w:lineRule="auto"/>
        <w:ind w:left="708"/>
        <w:rPr>
          <w:highlight w:val="yellow"/>
        </w:rPr>
      </w:pPr>
      <w:r w:rsidRPr="00D543F2">
        <w:rPr>
          <w:highlight w:val="yellow"/>
        </w:rPr>
        <w:t>1.4 x 120 x 10</w:t>
      </w:r>
      <w:r w:rsidRPr="00D543F2">
        <w:rPr>
          <w:highlight w:val="yellow"/>
          <w:vertAlign w:val="superscript"/>
        </w:rPr>
        <w:t>-12</w:t>
      </w:r>
      <w:r w:rsidRPr="00D543F2">
        <w:rPr>
          <w:highlight w:val="yellow"/>
        </w:rPr>
        <w:t xml:space="preserve"> m = 168 x 10</w:t>
      </w:r>
      <w:r w:rsidRPr="00D543F2">
        <w:rPr>
          <w:highlight w:val="yellow"/>
          <w:vertAlign w:val="superscript"/>
        </w:rPr>
        <w:t>-12</w:t>
      </w:r>
      <w:r w:rsidRPr="00D543F2">
        <w:rPr>
          <w:highlight w:val="yellow"/>
        </w:rPr>
        <w:t xml:space="preserve"> m</w:t>
      </w:r>
    </w:p>
    <w:p w:rsidR="00F87904" w:rsidRDefault="00F87904" w:rsidP="00F87904">
      <w:pPr>
        <w:spacing w:line="240" w:lineRule="auto"/>
      </w:pPr>
      <w:r w:rsidRPr="00D543F2">
        <w:rPr>
          <w:highlight w:val="yellow"/>
        </w:rPr>
        <w:t>Der Literaturwert für Wasserstoffbrücken beträgt 160-260 x 10</w:t>
      </w:r>
      <w:r w:rsidRPr="00D543F2">
        <w:rPr>
          <w:highlight w:val="yellow"/>
          <w:vertAlign w:val="superscript"/>
        </w:rPr>
        <w:t>-12</w:t>
      </w:r>
      <w:r w:rsidRPr="00D543F2">
        <w:rPr>
          <w:highlight w:val="yellow"/>
        </w:rPr>
        <w:t xml:space="preserve"> m</w:t>
      </w:r>
    </w:p>
    <w:p w:rsidR="00F87904" w:rsidRDefault="00F87904" w:rsidP="00F87904">
      <w:pPr>
        <w:spacing w:line="240" w:lineRule="auto"/>
      </w:pPr>
      <w:r>
        <w:rPr>
          <w:b/>
          <w:i/>
          <w:noProof/>
          <w:lang w:eastAsia="de-CH"/>
        </w:rPr>
        <w:drawing>
          <wp:anchor distT="0" distB="0" distL="114300" distR="114300" simplePos="0" relativeHeight="251659264" behindDoc="1" locked="0" layoutInCell="1" allowOverlap="1" wp14:anchorId="2989DEE6" wp14:editId="2938F167">
            <wp:simplePos x="0" y="0"/>
            <wp:positionH relativeFrom="column">
              <wp:posOffset>-565784</wp:posOffset>
            </wp:positionH>
            <wp:positionV relativeFrom="paragraph">
              <wp:posOffset>294005</wp:posOffset>
            </wp:positionV>
            <wp:extent cx="2196465" cy="6305550"/>
            <wp:effectExtent l="190500" t="76200" r="184785" b="7620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xmitseitenketten.png"/>
                    <pic:cNvPicPr/>
                  </pic:nvPicPr>
                  <pic:blipFill rotWithShape="1">
                    <a:blip r:embed="rId6">
                      <a:extLst>
                        <a:ext uri="{28A0092B-C50C-407E-A947-70E740481C1C}">
                          <a14:useLocalDpi xmlns:a14="http://schemas.microsoft.com/office/drawing/2010/main" val="0"/>
                        </a:ext>
                      </a:extLst>
                    </a:blip>
                    <a:srcRect l="44976" t="703" r="37747" b="4194"/>
                    <a:stretch/>
                  </pic:blipFill>
                  <pic:spPr bwMode="auto">
                    <a:xfrm rot="200337">
                      <a:off x="0" y="0"/>
                      <a:ext cx="2196465" cy="630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7904" w:rsidRPr="005B0C8C" w:rsidRDefault="00F87904" w:rsidP="00F87904">
      <w:pPr>
        <w:spacing w:line="240" w:lineRule="auto"/>
        <w:rPr>
          <w:b/>
        </w:rPr>
      </w:pPr>
      <w:r w:rsidRPr="005B0C8C">
        <w:rPr>
          <w:b/>
        </w:rPr>
        <w:t xml:space="preserve">Betrachten </w:t>
      </w:r>
      <w:r>
        <w:rPr>
          <w:b/>
        </w:rPr>
        <w:t>sie</w:t>
      </w:r>
      <w:r w:rsidRPr="005B0C8C">
        <w:rPr>
          <w:b/>
        </w:rPr>
        <w:t xml:space="preserve"> nun die </w:t>
      </w:r>
      <w:r>
        <w:rPr>
          <w:b/>
        </w:rPr>
        <w:t>alpha-</w:t>
      </w:r>
      <w:r w:rsidRPr="005B0C8C">
        <w:rPr>
          <w:b/>
        </w:rPr>
        <w:t>Helix mit Seitenketten</w:t>
      </w:r>
    </w:p>
    <w:p w:rsidR="00F87904" w:rsidRDefault="00F87904" w:rsidP="00F87904">
      <w:pPr>
        <w:pStyle w:val="Listenabsatz"/>
        <w:numPr>
          <w:ilvl w:val="0"/>
          <w:numId w:val="4"/>
        </w:numPr>
        <w:spacing w:line="240" w:lineRule="auto"/>
        <w:ind w:left="2552" w:hanging="284"/>
      </w:pPr>
      <w:r>
        <w:t xml:space="preserve"> Wie sind die Seitenketten der Aminosäuren ausgerichtet? Schauen sie nach aussen oder nach innen? </w:t>
      </w:r>
    </w:p>
    <w:p w:rsidR="00F87904" w:rsidRDefault="00F87904" w:rsidP="00F87904">
      <w:pPr>
        <w:pStyle w:val="Listenabsatz"/>
        <w:spacing w:line="240" w:lineRule="auto"/>
        <w:ind w:left="2552" w:hanging="284"/>
      </w:pPr>
    </w:p>
    <w:p w:rsidR="00F87904" w:rsidRDefault="00F87904" w:rsidP="00F87904">
      <w:pPr>
        <w:pStyle w:val="Listenabsatz"/>
        <w:spacing w:line="240" w:lineRule="auto"/>
        <w:ind w:left="2552" w:hanging="284"/>
      </w:pPr>
      <w:r w:rsidRPr="0020340C">
        <w:rPr>
          <w:highlight w:val="yellow"/>
        </w:rPr>
        <w:t>Die Aminosäuren ragen in der alpha-Helix na</w:t>
      </w:r>
      <w:r>
        <w:rPr>
          <w:highlight w:val="yellow"/>
        </w:rPr>
        <w:t>ch aussen hin.</w:t>
      </w:r>
    </w:p>
    <w:p w:rsidR="00F87904" w:rsidRDefault="00F87904" w:rsidP="00F87904">
      <w:pPr>
        <w:pStyle w:val="Listenabsatz"/>
        <w:spacing w:line="240" w:lineRule="auto"/>
        <w:ind w:left="2552" w:hanging="284"/>
      </w:pPr>
    </w:p>
    <w:p w:rsidR="00F87904" w:rsidRDefault="00F87904" w:rsidP="00F87904">
      <w:pPr>
        <w:pStyle w:val="Listenabsatz"/>
        <w:spacing w:line="240" w:lineRule="auto"/>
        <w:ind w:left="2552" w:hanging="284"/>
      </w:pPr>
    </w:p>
    <w:p w:rsidR="00F87904" w:rsidRDefault="00F87904" w:rsidP="00F87904">
      <w:pPr>
        <w:pStyle w:val="Listenabsatz"/>
        <w:spacing w:line="240" w:lineRule="auto"/>
        <w:ind w:left="2552" w:hanging="284"/>
      </w:pPr>
    </w:p>
    <w:p w:rsidR="00F87904" w:rsidRDefault="00F87904" w:rsidP="00F87904">
      <w:pPr>
        <w:pStyle w:val="Listenabsatz"/>
        <w:spacing w:line="240" w:lineRule="auto"/>
        <w:ind w:left="2552" w:hanging="284"/>
      </w:pPr>
    </w:p>
    <w:p w:rsidR="00F87904" w:rsidRDefault="00F87904" w:rsidP="00F87904">
      <w:pPr>
        <w:pStyle w:val="Listenabsatz"/>
        <w:spacing w:line="240" w:lineRule="auto"/>
        <w:ind w:left="2552" w:hanging="284"/>
      </w:pPr>
    </w:p>
    <w:p w:rsidR="00F87904" w:rsidRDefault="00F87904" w:rsidP="00F87904">
      <w:pPr>
        <w:pStyle w:val="Listenabsatz"/>
        <w:numPr>
          <w:ilvl w:val="0"/>
          <w:numId w:val="4"/>
        </w:numPr>
        <w:spacing w:line="240" w:lineRule="auto"/>
        <w:ind w:left="2552" w:hanging="284"/>
      </w:pPr>
      <w:r>
        <w:t xml:space="preserve">Welche der Seitenketten sind polar, welche apolar? </w:t>
      </w:r>
    </w:p>
    <w:p w:rsidR="00F87904" w:rsidRDefault="00F87904" w:rsidP="00F87904">
      <w:pPr>
        <w:pStyle w:val="Listenabsatz"/>
        <w:numPr>
          <w:ilvl w:val="0"/>
          <w:numId w:val="6"/>
        </w:numPr>
        <w:spacing w:line="240" w:lineRule="auto"/>
        <w:ind w:left="2552" w:hanging="284"/>
      </w:pPr>
      <w:r w:rsidRPr="00236693">
        <w:t>polare Seitenketten können</w:t>
      </w:r>
      <w:r>
        <w:t xml:space="preserve"> </w:t>
      </w:r>
      <w:r w:rsidRPr="00236693">
        <w:t>Wasserstoffbrücken</w:t>
      </w:r>
      <w:r>
        <w:t>-B</w:t>
      </w:r>
      <w:r w:rsidRPr="00236693">
        <w:t>in</w:t>
      </w:r>
      <w:r>
        <w:t>d</w:t>
      </w:r>
      <w:r w:rsidRPr="00236693">
        <w:t>ungen</w:t>
      </w:r>
      <w:r>
        <w:t xml:space="preserve"> eingehen und /oder sind</w:t>
      </w:r>
      <w:r w:rsidRPr="00236693">
        <w:t xml:space="preserve"> geladen</w:t>
      </w:r>
    </w:p>
    <w:p w:rsidR="00F87904" w:rsidRDefault="00F87904" w:rsidP="00F87904">
      <w:pPr>
        <w:pStyle w:val="Listenabsatz"/>
        <w:numPr>
          <w:ilvl w:val="0"/>
          <w:numId w:val="6"/>
        </w:numPr>
        <w:spacing w:line="240" w:lineRule="auto"/>
        <w:ind w:left="2552" w:hanging="284"/>
      </w:pPr>
      <w:r>
        <w:t>apolare Seitenketten sind nur aus Kohlenstoff und Wasserstoff zusammengesetzt</w:t>
      </w:r>
    </w:p>
    <w:p w:rsidR="00F87904" w:rsidRPr="00E21360" w:rsidRDefault="00F87904" w:rsidP="00F87904">
      <w:pPr>
        <w:spacing w:line="240" w:lineRule="auto"/>
        <w:ind w:left="2552" w:hanging="284"/>
      </w:pPr>
      <w:r w:rsidRPr="00E21360">
        <w:t>Markieren sie die polare</w:t>
      </w:r>
      <w:r>
        <w:t xml:space="preserve"> </w:t>
      </w:r>
      <w:r w:rsidRPr="00E21360">
        <w:t xml:space="preserve">Seitenketten mit </w:t>
      </w:r>
      <w:r>
        <w:t xml:space="preserve">weissen, die apolaren Seitenketten mit schwarzen </w:t>
      </w:r>
      <w:r w:rsidRPr="00E21360">
        <w:t>Wäscheklammern!</w:t>
      </w:r>
    </w:p>
    <w:p w:rsidR="00F87904" w:rsidRDefault="00F87904" w:rsidP="00F87904">
      <w:pPr>
        <w:pStyle w:val="Listenabsatz"/>
        <w:spacing w:line="240" w:lineRule="auto"/>
        <w:ind w:left="2552" w:hanging="284"/>
      </w:pPr>
    </w:p>
    <w:p w:rsidR="00F87904" w:rsidRDefault="00F87904" w:rsidP="00F87904">
      <w:pPr>
        <w:pStyle w:val="Listenabsatz"/>
        <w:numPr>
          <w:ilvl w:val="0"/>
          <w:numId w:val="4"/>
        </w:numPr>
        <w:spacing w:line="240" w:lineRule="auto"/>
        <w:ind w:left="2552" w:hanging="284"/>
      </w:pPr>
      <w:r>
        <w:t>Wie beeinflussen die Seitenketten die Löslichkeit der alpha-Helix in Wasser?</w:t>
      </w:r>
    </w:p>
    <w:p w:rsidR="00F87904" w:rsidRDefault="00F87904" w:rsidP="00F87904">
      <w:pPr>
        <w:spacing w:line="240" w:lineRule="auto"/>
        <w:ind w:left="2552"/>
      </w:pPr>
      <w:r w:rsidRPr="00045E5A">
        <w:rPr>
          <w:highlight w:val="yellow"/>
        </w:rPr>
        <w:t xml:space="preserve">Polare Seitenketten erhöhen die Wasser-Löslichkeit der Helix, </w:t>
      </w:r>
      <w:r>
        <w:rPr>
          <w:highlight w:val="yellow"/>
        </w:rPr>
        <w:t>apolare</w:t>
      </w:r>
      <w:r w:rsidRPr="00045E5A">
        <w:rPr>
          <w:highlight w:val="yellow"/>
        </w:rPr>
        <w:t xml:space="preserve"> Seitenketten verringern die</w:t>
      </w:r>
      <w:r>
        <w:rPr>
          <w:highlight w:val="yellow"/>
        </w:rPr>
        <w:t>se</w:t>
      </w:r>
      <w:r w:rsidRPr="00045E5A">
        <w:rPr>
          <w:highlight w:val="yellow"/>
        </w:rPr>
        <w:t>. Das Rückgrat interagiert nicht mit dem Lösungsmittel</w:t>
      </w:r>
      <w:r>
        <w:rPr>
          <w:highlight w:val="yellow"/>
        </w:rPr>
        <w:t>,</w:t>
      </w:r>
      <w:r w:rsidRPr="00045E5A">
        <w:rPr>
          <w:highlight w:val="yellow"/>
        </w:rPr>
        <w:t xml:space="preserve"> sondern wird durch die Seitenketten abgeschirmt und ist durch Rückgrat-Rückgrat Wasserstoff-Brücken stabilisiert</w:t>
      </w:r>
      <w:r>
        <w:t xml:space="preserve">. </w:t>
      </w:r>
    </w:p>
    <w:p w:rsidR="00F87904" w:rsidRDefault="00F87904" w:rsidP="00F87904">
      <w:pPr>
        <w:pStyle w:val="Listenabsatz"/>
        <w:numPr>
          <w:ilvl w:val="0"/>
          <w:numId w:val="4"/>
        </w:numPr>
        <w:spacing w:line="240" w:lineRule="auto"/>
        <w:ind w:left="2552" w:hanging="284"/>
      </w:pPr>
      <w:r>
        <w:t xml:space="preserve">Welche der folgenden Aminosäuren sind in der Helix vorhanden? </w:t>
      </w:r>
    </w:p>
    <w:p w:rsidR="00F87904" w:rsidRDefault="00F87904" w:rsidP="00F87904">
      <w:pPr>
        <w:pStyle w:val="Listenabsatz"/>
        <w:spacing w:line="240" w:lineRule="auto"/>
        <w:ind w:left="2552" w:hanging="284"/>
      </w:pPr>
      <w:r>
        <w:t>Nehmen sie dazu die beigelegte Aminosäuretabelle zur Hilfe.</w:t>
      </w:r>
    </w:p>
    <w:p w:rsidR="00F87904" w:rsidRDefault="00F87904" w:rsidP="00F87904">
      <w:pPr>
        <w:spacing w:line="240" w:lineRule="auto"/>
        <w:ind w:left="2552" w:hanging="284"/>
      </w:pPr>
      <w:proofErr w:type="spellStart"/>
      <w:r>
        <w:t>Leucin</w:t>
      </w:r>
      <w:proofErr w:type="spellEnd"/>
      <w:r>
        <w:t>:</w:t>
      </w:r>
      <w:r>
        <w:tab/>
      </w:r>
      <w:r w:rsidRPr="00E635CF">
        <w:rPr>
          <w:highlight w:val="yellow"/>
        </w:rPr>
        <w:t>vorhanden</w:t>
      </w:r>
      <w:r>
        <w:tab/>
      </w:r>
      <w:r>
        <w:tab/>
      </w:r>
      <w:proofErr w:type="spellStart"/>
      <w:r>
        <w:t>Prolin</w:t>
      </w:r>
      <w:proofErr w:type="spellEnd"/>
      <w:r>
        <w:t xml:space="preserve">: </w:t>
      </w:r>
      <w:r w:rsidRPr="00E635CF">
        <w:rPr>
          <w:highlight w:val="yellow"/>
        </w:rPr>
        <w:t>nicht vorhanden</w:t>
      </w:r>
    </w:p>
    <w:p w:rsidR="00F87904" w:rsidRDefault="00F87904" w:rsidP="00F87904">
      <w:pPr>
        <w:spacing w:line="240" w:lineRule="auto"/>
        <w:ind w:left="2552" w:hanging="284"/>
      </w:pPr>
      <w:r>
        <w:t>Alanin:</w:t>
      </w:r>
      <w:r>
        <w:tab/>
      </w:r>
      <w:r w:rsidRPr="00E635CF">
        <w:rPr>
          <w:highlight w:val="yellow"/>
        </w:rPr>
        <w:t>vorhanden</w:t>
      </w:r>
      <w:r>
        <w:tab/>
      </w:r>
      <w:r>
        <w:tab/>
        <w:t xml:space="preserve">Glycin: </w:t>
      </w:r>
      <w:r w:rsidRPr="00E635CF">
        <w:rPr>
          <w:highlight w:val="yellow"/>
        </w:rPr>
        <w:t>vorhanden</w:t>
      </w:r>
    </w:p>
    <w:p w:rsidR="00F87904" w:rsidRDefault="00F87904" w:rsidP="00F87904">
      <w:pPr>
        <w:spacing w:line="240" w:lineRule="auto"/>
        <w:ind w:left="4676" w:hanging="284"/>
      </w:pPr>
      <w:r w:rsidRPr="00E21360">
        <w:t>Phenylalanin</w:t>
      </w:r>
      <w:r>
        <w:t xml:space="preserve">: </w:t>
      </w:r>
      <w:r w:rsidRPr="00E635CF">
        <w:rPr>
          <w:highlight w:val="yellow"/>
        </w:rPr>
        <w:t>nicht vorhanden</w:t>
      </w:r>
    </w:p>
    <w:p w:rsidR="00F87904" w:rsidRDefault="00F87904" w:rsidP="00F87904">
      <w:pPr>
        <w:spacing w:line="240" w:lineRule="auto"/>
      </w:pPr>
    </w:p>
    <w:p w:rsidR="00F87904" w:rsidRDefault="00F87904" w:rsidP="00F87904">
      <w:pPr>
        <w:pStyle w:val="Listenabsatz"/>
        <w:numPr>
          <w:ilvl w:val="0"/>
          <w:numId w:val="4"/>
        </w:numPr>
        <w:spacing w:line="240" w:lineRule="auto"/>
        <w:ind w:left="426"/>
        <w:rPr>
          <w:i/>
        </w:rPr>
      </w:pPr>
      <w:r>
        <w:lastRenderedPageBreak/>
        <w:t xml:space="preserve">Zeichnen sie die Strukturformeln der ersten 3 Aminosäuren vom Carboxyl-Ende des Peptids mithilfe des Modells!  </w:t>
      </w:r>
    </w:p>
    <w:p w:rsidR="00F87904" w:rsidRPr="00E2656B" w:rsidRDefault="00F87904" w:rsidP="00F87904">
      <w:pPr>
        <w:pStyle w:val="Listenabsatz"/>
        <w:spacing w:line="240" w:lineRule="auto"/>
      </w:pPr>
    </w:p>
    <w:p w:rsidR="00F87904" w:rsidRDefault="00F87904" w:rsidP="00F87904">
      <w:pPr>
        <w:spacing w:line="240" w:lineRule="auto"/>
        <w:jc w:val="center"/>
      </w:pPr>
      <w:r>
        <w:object w:dxaOrig="5174" w:dyaOrig="3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49.25pt" o:ole="">
            <v:imagedata r:id="rId7" o:title=""/>
          </v:shape>
          <o:OLEObject Type="Embed" ProgID="ChemDraw.Document.6.0" ShapeID="_x0000_i1025" DrawAspect="Content" ObjectID="_1571390126" r:id="rId8"/>
        </w:object>
      </w:r>
    </w:p>
    <w:p w:rsidR="00F87904" w:rsidRDefault="00F87904" w:rsidP="00F87904">
      <w:pPr>
        <w:spacing w:line="240" w:lineRule="auto"/>
        <w:ind w:left="2832"/>
      </w:pPr>
      <w:r>
        <w:t xml:space="preserve">Alanin </w:t>
      </w:r>
      <w:r>
        <w:tab/>
      </w:r>
      <w:r>
        <w:tab/>
        <w:t xml:space="preserve">Lysin </w:t>
      </w:r>
      <w:r>
        <w:tab/>
      </w:r>
      <w:r>
        <w:tab/>
      </w:r>
      <w:proofErr w:type="spellStart"/>
      <w:r>
        <w:t>Leucin</w:t>
      </w:r>
      <w:proofErr w:type="spellEnd"/>
    </w:p>
    <w:p w:rsidR="00F87904" w:rsidRPr="005B0C8C" w:rsidRDefault="00F87904" w:rsidP="00F87904">
      <w:pPr>
        <w:spacing w:line="240" w:lineRule="auto"/>
        <w:rPr>
          <w:b/>
        </w:rPr>
      </w:pPr>
      <w:r w:rsidRPr="005B0C8C">
        <w:rPr>
          <w:b/>
        </w:rPr>
        <w:t xml:space="preserve">Optionale weitere Untersuchungen am Modell „alpha-Helix-Rückgrat“: </w:t>
      </w:r>
    </w:p>
    <w:p w:rsidR="00F87904" w:rsidRDefault="00F87904" w:rsidP="00F87904">
      <w:pPr>
        <w:spacing w:line="240" w:lineRule="auto"/>
      </w:pPr>
      <w:r>
        <w:t>Bindungslängen und Mesomerie</w:t>
      </w:r>
    </w:p>
    <w:p w:rsidR="00F87904" w:rsidRPr="0016015A" w:rsidRDefault="00F87904" w:rsidP="00F87904">
      <w:pPr>
        <w:spacing w:line="240" w:lineRule="auto"/>
      </w:pPr>
      <w:r w:rsidRPr="00E21360">
        <w:rPr>
          <w:b/>
        </w:rPr>
        <w:t>X.</w:t>
      </w:r>
      <w:r>
        <w:t xml:space="preserve">  </w:t>
      </w:r>
      <w:r w:rsidRPr="0016015A">
        <w:t xml:space="preserve">Messen </w:t>
      </w:r>
      <w:r>
        <w:t>Sie</w:t>
      </w:r>
      <w:r w:rsidRPr="0016015A">
        <w:t xml:space="preserve"> die </w:t>
      </w:r>
      <w:r>
        <w:t xml:space="preserve">unterschiedlichen </w:t>
      </w:r>
      <w:r w:rsidRPr="0016015A">
        <w:t>Bindungs</w:t>
      </w:r>
      <w:r>
        <w:t>längen des Kohlenstoffs im Rückgrat der Alpha-Helix mit einem Massstab. N</w:t>
      </w:r>
      <w:r w:rsidRPr="0016015A">
        <w:t>ehmen sie die Mitte der Atome als ungefähren Ausgangspunkt</w:t>
      </w:r>
      <w:r>
        <w:t xml:space="preserve">. </w:t>
      </w:r>
    </w:p>
    <w:tbl>
      <w:tblPr>
        <w:tblStyle w:val="Tabellenraster"/>
        <w:tblW w:w="0" w:type="auto"/>
        <w:jc w:val="center"/>
        <w:tblLook w:val="04A0" w:firstRow="1" w:lastRow="0" w:firstColumn="1" w:lastColumn="0" w:noHBand="0" w:noVBand="1"/>
      </w:tblPr>
      <w:tblGrid>
        <w:gridCol w:w="2263"/>
        <w:gridCol w:w="1623"/>
      </w:tblGrid>
      <w:tr w:rsidR="00F87904" w:rsidRPr="00E21360" w:rsidTr="00B410A4">
        <w:trPr>
          <w:trHeight w:val="248"/>
          <w:jc w:val="center"/>
        </w:trPr>
        <w:tc>
          <w:tcPr>
            <w:tcW w:w="2263" w:type="dxa"/>
          </w:tcPr>
          <w:p w:rsidR="00F87904" w:rsidRDefault="00F87904" w:rsidP="00B410A4">
            <w:pPr>
              <w:spacing w:line="240" w:lineRule="auto"/>
              <w:rPr>
                <w:lang w:val="de-CH"/>
              </w:rPr>
            </w:pPr>
            <w:r>
              <w:rPr>
                <w:lang w:val="de-CH"/>
              </w:rPr>
              <w:t>Bindung im Modell</w:t>
            </w:r>
          </w:p>
        </w:tc>
        <w:tc>
          <w:tcPr>
            <w:tcW w:w="1623" w:type="dxa"/>
          </w:tcPr>
          <w:p w:rsidR="00F87904" w:rsidRDefault="00F87904" w:rsidP="00B410A4">
            <w:pPr>
              <w:spacing w:line="240" w:lineRule="auto"/>
              <w:rPr>
                <w:lang w:val="de-CH"/>
              </w:rPr>
            </w:pPr>
            <w:r>
              <w:rPr>
                <w:lang w:val="de-CH"/>
              </w:rPr>
              <w:t>Länge in cm</w:t>
            </w:r>
          </w:p>
        </w:tc>
      </w:tr>
      <w:tr w:rsidR="00F87904" w:rsidRPr="00E21360" w:rsidTr="00B410A4">
        <w:trPr>
          <w:trHeight w:val="257"/>
          <w:jc w:val="center"/>
        </w:trPr>
        <w:tc>
          <w:tcPr>
            <w:tcW w:w="2263" w:type="dxa"/>
          </w:tcPr>
          <w:p w:rsidR="00F87904" w:rsidRDefault="00F87904" w:rsidP="00B410A4">
            <w:pPr>
              <w:spacing w:line="240" w:lineRule="auto"/>
              <w:rPr>
                <w:lang w:val="de-CH"/>
              </w:rPr>
            </w:pPr>
            <w:r>
              <w:rPr>
                <w:lang w:val="de-CH"/>
              </w:rPr>
              <w:t>C-C</w:t>
            </w:r>
          </w:p>
        </w:tc>
        <w:tc>
          <w:tcPr>
            <w:tcW w:w="1623" w:type="dxa"/>
          </w:tcPr>
          <w:p w:rsidR="00F87904" w:rsidRPr="0016015A" w:rsidRDefault="00F87904" w:rsidP="00B410A4">
            <w:pPr>
              <w:spacing w:line="240" w:lineRule="auto"/>
              <w:rPr>
                <w:highlight w:val="yellow"/>
                <w:lang w:val="de-CH"/>
              </w:rPr>
            </w:pPr>
            <w:r w:rsidRPr="0016015A">
              <w:rPr>
                <w:highlight w:val="yellow"/>
                <w:lang w:val="de-CH"/>
              </w:rPr>
              <w:t>1.15 cm</w:t>
            </w:r>
          </w:p>
        </w:tc>
      </w:tr>
      <w:tr w:rsidR="00F87904" w:rsidRPr="00E21360" w:rsidTr="00B410A4">
        <w:trPr>
          <w:trHeight w:val="248"/>
          <w:jc w:val="center"/>
        </w:trPr>
        <w:tc>
          <w:tcPr>
            <w:tcW w:w="2263" w:type="dxa"/>
          </w:tcPr>
          <w:p w:rsidR="00F87904" w:rsidRDefault="00F87904" w:rsidP="00B410A4">
            <w:pPr>
              <w:spacing w:line="240" w:lineRule="auto"/>
              <w:rPr>
                <w:lang w:val="de-CH"/>
              </w:rPr>
            </w:pPr>
            <w:r>
              <w:rPr>
                <w:lang w:val="de-CH"/>
              </w:rPr>
              <w:t>C=O</w:t>
            </w:r>
          </w:p>
        </w:tc>
        <w:tc>
          <w:tcPr>
            <w:tcW w:w="1623" w:type="dxa"/>
          </w:tcPr>
          <w:p w:rsidR="00F87904" w:rsidRPr="0016015A" w:rsidRDefault="00F87904" w:rsidP="00B410A4">
            <w:pPr>
              <w:spacing w:line="240" w:lineRule="auto"/>
              <w:rPr>
                <w:highlight w:val="yellow"/>
                <w:lang w:val="de-CH"/>
              </w:rPr>
            </w:pPr>
            <w:r w:rsidRPr="0016015A">
              <w:rPr>
                <w:highlight w:val="yellow"/>
                <w:lang w:val="de-CH"/>
              </w:rPr>
              <w:t>0.85 cm</w:t>
            </w:r>
          </w:p>
        </w:tc>
      </w:tr>
      <w:tr w:rsidR="00F87904" w:rsidRPr="00E21360" w:rsidTr="00B410A4">
        <w:trPr>
          <w:trHeight w:val="248"/>
          <w:jc w:val="center"/>
        </w:trPr>
        <w:tc>
          <w:tcPr>
            <w:tcW w:w="2263" w:type="dxa"/>
          </w:tcPr>
          <w:p w:rsidR="00F87904" w:rsidRDefault="00F87904" w:rsidP="00B410A4">
            <w:pPr>
              <w:spacing w:line="240" w:lineRule="auto"/>
              <w:rPr>
                <w:lang w:val="de-CH"/>
              </w:rPr>
            </w:pPr>
            <w:r>
              <w:rPr>
                <w:lang w:val="de-CH"/>
              </w:rPr>
              <w:t>C-N</w:t>
            </w:r>
          </w:p>
        </w:tc>
        <w:tc>
          <w:tcPr>
            <w:tcW w:w="1623" w:type="dxa"/>
          </w:tcPr>
          <w:p w:rsidR="00F87904" w:rsidRPr="0016015A" w:rsidRDefault="00F87904" w:rsidP="00B410A4">
            <w:pPr>
              <w:spacing w:line="240" w:lineRule="auto"/>
              <w:rPr>
                <w:highlight w:val="yellow"/>
                <w:lang w:val="de-CH"/>
              </w:rPr>
            </w:pPr>
            <w:r w:rsidRPr="0016015A">
              <w:rPr>
                <w:highlight w:val="yellow"/>
                <w:lang w:val="de-CH"/>
              </w:rPr>
              <w:t>1.00 cm</w:t>
            </w:r>
          </w:p>
        </w:tc>
      </w:tr>
    </w:tbl>
    <w:p w:rsidR="00F87904" w:rsidRDefault="00F87904" w:rsidP="00F87904">
      <w:pPr>
        <w:spacing w:line="240" w:lineRule="auto"/>
      </w:pPr>
    </w:p>
    <w:p w:rsidR="00F87904" w:rsidRDefault="00F87904" w:rsidP="00F87904">
      <w:pPr>
        <w:spacing w:line="240" w:lineRule="auto"/>
      </w:pPr>
      <w:r>
        <w:t>Unten dargestellt finden sie die mesomere Grenzstruktur der Peptid-Bindung. Formulieren sie in eigene Worten, wie diese Grenzstrukturen die obigen relativen Bindungslängen im Modell erklären.</w:t>
      </w:r>
    </w:p>
    <w:p w:rsidR="00F87904" w:rsidRDefault="00F87904" w:rsidP="00F87904">
      <w:pPr>
        <w:spacing w:line="240" w:lineRule="auto"/>
        <w:jc w:val="center"/>
      </w:pPr>
      <w:r>
        <w:rPr>
          <w:noProof/>
          <w:lang w:eastAsia="de-CH"/>
        </w:rPr>
        <w:drawing>
          <wp:inline distT="0" distB="0" distL="0" distR="0" wp14:anchorId="0891B9B7" wp14:editId="598E44EC">
            <wp:extent cx="3767016" cy="1011852"/>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somerie.png"/>
                    <pic:cNvPicPr/>
                  </pic:nvPicPr>
                  <pic:blipFill>
                    <a:blip r:embed="rId9">
                      <a:extLst>
                        <a:ext uri="{28A0092B-C50C-407E-A947-70E740481C1C}">
                          <a14:useLocalDpi xmlns:a14="http://schemas.microsoft.com/office/drawing/2010/main" val="0"/>
                        </a:ext>
                      </a:extLst>
                    </a:blip>
                    <a:stretch>
                      <a:fillRect/>
                    </a:stretch>
                  </pic:blipFill>
                  <pic:spPr>
                    <a:xfrm>
                      <a:off x="0" y="0"/>
                      <a:ext cx="3767016" cy="1011852"/>
                    </a:xfrm>
                    <a:prstGeom prst="rect">
                      <a:avLst/>
                    </a:prstGeom>
                  </pic:spPr>
                </pic:pic>
              </a:graphicData>
            </a:graphic>
          </wp:inline>
        </w:drawing>
      </w:r>
    </w:p>
    <w:p w:rsidR="00F87904" w:rsidRDefault="00F87904" w:rsidP="00F87904">
      <w:pPr>
        <w:spacing w:line="240" w:lineRule="auto"/>
      </w:pPr>
    </w:p>
    <w:p w:rsidR="00F87904" w:rsidRDefault="00F87904" w:rsidP="00F87904">
      <w:pPr>
        <w:spacing w:line="240" w:lineRule="auto"/>
      </w:pPr>
    </w:p>
    <w:p w:rsidR="00F87904" w:rsidRDefault="00F87904" w:rsidP="00F87904">
      <w:pPr>
        <w:spacing w:line="240" w:lineRule="auto"/>
      </w:pPr>
    </w:p>
    <w:p w:rsidR="00F87904" w:rsidRDefault="00F87904" w:rsidP="00F87904">
      <w:pPr>
        <w:spacing w:line="240" w:lineRule="auto"/>
      </w:pPr>
    </w:p>
    <w:p w:rsidR="00F87904" w:rsidRDefault="00F87904" w:rsidP="00F87904">
      <w:pPr>
        <w:spacing w:line="240" w:lineRule="auto"/>
      </w:pPr>
    </w:p>
    <w:p w:rsidR="00F87904" w:rsidRDefault="00F87904" w:rsidP="00F87904">
      <w:pPr>
        <w:spacing w:line="240" w:lineRule="auto"/>
      </w:pPr>
    </w:p>
    <w:p w:rsidR="00F87904" w:rsidRDefault="00F87904" w:rsidP="00F87904">
      <w:pPr>
        <w:spacing w:line="240" w:lineRule="auto"/>
        <w:rPr>
          <w:b/>
        </w:rPr>
      </w:pPr>
    </w:p>
    <w:p w:rsidR="00F87904" w:rsidRDefault="00F87904" w:rsidP="00F87904">
      <w:pPr>
        <w:spacing w:line="240" w:lineRule="auto"/>
        <w:rPr>
          <w:b/>
        </w:rPr>
      </w:pPr>
    </w:p>
    <w:p w:rsidR="00F87904" w:rsidRPr="005B0C8C" w:rsidRDefault="00F87904" w:rsidP="00F87904">
      <w:pPr>
        <w:spacing w:line="240" w:lineRule="auto"/>
        <w:rPr>
          <w:b/>
        </w:rPr>
      </w:pPr>
      <w:r w:rsidRPr="005B0C8C">
        <w:rPr>
          <w:b/>
        </w:rPr>
        <w:lastRenderedPageBreak/>
        <w:t>Optionale weitere Untersuchungen am Modell „alpha-Helix-Seitenketten“:</w:t>
      </w:r>
    </w:p>
    <w:p w:rsidR="00F87904" w:rsidRPr="00B814EF" w:rsidRDefault="00F87904" w:rsidP="00F87904">
      <w:pPr>
        <w:pStyle w:val="Listenabsatz"/>
        <w:numPr>
          <w:ilvl w:val="0"/>
          <w:numId w:val="5"/>
        </w:numPr>
        <w:spacing w:line="240" w:lineRule="auto"/>
        <w:ind w:left="284" w:hanging="284"/>
        <w:rPr>
          <w:i/>
        </w:rPr>
      </w:pPr>
      <w:r w:rsidRPr="00E21360">
        <w:rPr>
          <w:b/>
          <w:i/>
        </w:rPr>
        <w:t xml:space="preserve"> </w:t>
      </w:r>
      <w:r w:rsidRPr="00E21360">
        <w:t>Suchen sie die Aminosäure Tyrosin im Modell.</w:t>
      </w:r>
      <w:r>
        <w:t xml:space="preserve"> Zeichnen sie die Strukturformel des Tyrosins mit Hilfe des Modells in der entsprechenden Konfiguration ab.</w:t>
      </w:r>
    </w:p>
    <w:p w:rsidR="00F87904" w:rsidRDefault="00F87904" w:rsidP="00F87904">
      <w:pPr>
        <w:spacing w:line="240" w:lineRule="auto"/>
      </w:pPr>
    </w:p>
    <w:p w:rsidR="00F87904" w:rsidRDefault="00F87904" w:rsidP="00F87904">
      <w:pPr>
        <w:spacing w:line="240" w:lineRule="auto"/>
        <w:jc w:val="center"/>
      </w:pPr>
      <w:r w:rsidRPr="00F87904">
        <w:rPr>
          <w:highlight w:val="yellow"/>
        </w:rPr>
        <w:object w:dxaOrig="2597" w:dyaOrig="3459">
          <v:shape id="_x0000_i1026" type="#_x0000_t75" style="width:76.5pt;height:102.75pt" o:ole="">
            <v:imagedata r:id="rId10" o:title=""/>
          </v:shape>
          <o:OLEObject Type="Embed" ProgID="ChemDraw.Document.6.0" ShapeID="_x0000_i1026" DrawAspect="Content" ObjectID="_1571390127" r:id="rId11"/>
        </w:object>
      </w:r>
      <w:r>
        <w:br w:type="page"/>
      </w:r>
    </w:p>
    <w:p w:rsidR="00F87904" w:rsidRPr="00B814EF" w:rsidRDefault="00F87904" w:rsidP="00F87904">
      <w:pPr>
        <w:pStyle w:val="berschrift3"/>
        <w:numPr>
          <w:ilvl w:val="2"/>
          <w:numId w:val="9"/>
        </w:numPr>
      </w:pPr>
      <w:bookmarkStart w:id="5" w:name="_Ref475876579"/>
      <w:bookmarkStart w:id="6" w:name="_Ref475876583"/>
      <w:bookmarkStart w:id="7" w:name="_Toc475903843"/>
      <w:r>
        <w:lastRenderedPageBreak/>
        <w:t>Arbeitsblätter: Das beta-Faltblatt</w:t>
      </w:r>
      <w:bookmarkEnd w:id="5"/>
      <w:bookmarkEnd w:id="6"/>
      <w:bookmarkEnd w:id="7"/>
    </w:p>
    <w:p w:rsidR="00F87904" w:rsidRDefault="00F87904" w:rsidP="00F87904">
      <w:pPr>
        <w:spacing w:line="240" w:lineRule="auto"/>
      </w:pPr>
      <w:r>
        <w:t>Sie haben zwei unterschiedliche Darstellungen eines beta-Faltblatts vor sich. Das beta-Faltblatt ist eine der beiden häufigsten Sekundärstrukturen in Proteinen und wird in Darstellungen oft als flacher Pfeil dargestellt. Die Spitze des Pfeils zeigt dabei immer in Richtung des Carboxyl-Endes. Um herauszufinden, wie diese Konformation zustande kommt sollen sie nun einige ihrer Eigenschaften direkt am Modell untersuchen.</w:t>
      </w:r>
    </w:p>
    <w:p w:rsidR="00F87904" w:rsidRDefault="00F87904" w:rsidP="00F87904">
      <w:pPr>
        <w:spacing w:line="240" w:lineRule="auto"/>
      </w:pPr>
      <w:r>
        <w:t>Sie haben zwei Modelle, ein Modell des Peptid-Rückgrats und ein Modell des kompletten Peptids mit Seitenketten. Bevor sie damit beginnen die Aufgaben zu bearbeiten überlegen sie sich, welches das „beta-Faltblatt-Rückgrat“ und welches das „beta-Faltblatt mit Seitenketten“ ist.</w:t>
      </w:r>
    </w:p>
    <w:p w:rsidR="00F87904" w:rsidRPr="00E21360" w:rsidRDefault="00F87904" w:rsidP="00F87904">
      <w:pPr>
        <w:spacing w:line="240" w:lineRule="auto"/>
      </w:pPr>
      <w:r w:rsidRPr="00E21360">
        <w:t xml:space="preserve">Hinweise: </w:t>
      </w:r>
    </w:p>
    <w:p w:rsidR="00F87904" w:rsidRDefault="00F87904" w:rsidP="00F87904">
      <w:pPr>
        <w:spacing w:line="240" w:lineRule="auto"/>
        <w:rPr>
          <w:i/>
        </w:rPr>
      </w:pPr>
      <w:r>
        <w:rPr>
          <w:noProof/>
          <w:lang w:eastAsia="de-CH"/>
        </w:rPr>
        <w:drawing>
          <wp:anchor distT="0" distB="0" distL="114300" distR="114300" simplePos="0" relativeHeight="251663360" behindDoc="1" locked="0" layoutInCell="1" allowOverlap="1" wp14:anchorId="41F6E85A" wp14:editId="383C9DA3">
            <wp:simplePos x="0" y="0"/>
            <wp:positionH relativeFrom="column">
              <wp:posOffset>-43180</wp:posOffset>
            </wp:positionH>
            <wp:positionV relativeFrom="paragraph">
              <wp:posOffset>390525</wp:posOffset>
            </wp:positionV>
            <wp:extent cx="5815635" cy="2238375"/>
            <wp:effectExtent l="0"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eta-Faltblatt_Rückgrat.png"/>
                    <pic:cNvPicPr/>
                  </pic:nvPicPr>
                  <pic:blipFill rotWithShape="1">
                    <a:blip r:embed="rId12" cstate="print">
                      <a:extLst>
                        <a:ext uri="{28A0092B-C50C-407E-A947-70E740481C1C}">
                          <a14:useLocalDpi xmlns:a14="http://schemas.microsoft.com/office/drawing/2010/main" val="0"/>
                        </a:ext>
                      </a:extLst>
                    </a:blip>
                    <a:srcRect l="28129" t="31732" r="965" b="35279"/>
                    <a:stretch/>
                  </pic:blipFill>
                  <pic:spPr bwMode="auto">
                    <a:xfrm>
                      <a:off x="0" y="0"/>
                      <a:ext cx="581563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6D8F">
        <w:rPr>
          <w:i/>
        </w:rPr>
        <w:t>Wasserstoffatome sind weiss, Kohlenstoffatome und Bindungen schwarz, Sauerstoffatome rot und Stickstoffatome blau dargestellt.</w:t>
      </w:r>
    </w:p>
    <w:p w:rsidR="00F87904" w:rsidRDefault="00F87904" w:rsidP="00F87904">
      <w:pPr>
        <w:spacing w:line="240" w:lineRule="auto"/>
        <w:rPr>
          <w:i/>
        </w:rPr>
      </w:pPr>
    </w:p>
    <w:p w:rsidR="00F87904" w:rsidRDefault="00F87904" w:rsidP="00F87904">
      <w:pPr>
        <w:spacing w:line="240" w:lineRule="auto"/>
        <w:rPr>
          <w:i/>
        </w:rPr>
      </w:pPr>
    </w:p>
    <w:p w:rsidR="00F87904" w:rsidRDefault="00F87904" w:rsidP="00F87904">
      <w:pPr>
        <w:spacing w:line="240" w:lineRule="auto"/>
        <w:rPr>
          <w:i/>
        </w:rPr>
      </w:pPr>
    </w:p>
    <w:p w:rsidR="00F87904" w:rsidRPr="00E21360" w:rsidRDefault="00F87904" w:rsidP="00F87904">
      <w:pPr>
        <w:spacing w:line="240" w:lineRule="auto"/>
      </w:pPr>
    </w:p>
    <w:p w:rsidR="00F87904" w:rsidRDefault="00F87904" w:rsidP="00F87904">
      <w:pPr>
        <w:spacing w:line="240" w:lineRule="auto"/>
        <w:rPr>
          <w:b/>
        </w:rPr>
      </w:pPr>
    </w:p>
    <w:p w:rsidR="00F87904" w:rsidRPr="006F6E8F" w:rsidRDefault="00F87904" w:rsidP="00F87904">
      <w:pPr>
        <w:spacing w:line="240" w:lineRule="auto"/>
        <w:rPr>
          <w:b/>
        </w:rPr>
      </w:pPr>
      <w:r w:rsidRPr="006F6E8F">
        <w:rPr>
          <w:b/>
        </w:rPr>
        <w:t>Arbeitsaufträge:</w:t>
      </w:r>
    </w:p>
    <w:p w:rsidR="00F87904" w:rsidRDefault="00F87904" w:rsidP="00F87904">
      <w:pPr>
        <w:pStyle w:val="Listenabsatz"/>
        <w:numPr>
          <w:ilvl w:val="0"/>
          <w:numId w:val="7"/>
        </w:numPr>
        <w:spacing w:line="240" w:lineRule="auto"/>
      </w:pPr>
      <w:r>
        <w:t xml:space="preserve">Identifizieren sie das Amino- und das Carboxyl-Ende des Peptids </w:t>
      </w:r>
    </w:p>
    <w:p w:rsidR="00F87904" w:rsidRDefault="00F87904" w:rsidP="00F87904">
      <w:pPr>
        <w:pStyle w:val="Listenabsatz"/>
        <w:spacing w:line="240" w:lineRule="auto"/>
      </w:pPr>
      <w:r>
        <w:t>im beta-Faltblatt Rückgrat und im beta-Faltblatt Seitenketten Modell.</w:t>
      </w:r>
    </w:p>
    <w:p w:rsidR="00F87904" w:rsidRDefault="00F87904" w:rsidP="00F87904">
      <w:pPr>
        <w:pStyle w:val="Listenabsatz"/>
        <w:spacing w:line="240" w:lineRule="auto"/>
      </w:pPr>
      <w:r w:rsidRPr="00E12FD4">
        <w:t xml:space="preserve">Zeichnen </w:t>
      </w:r>
      <w:r>
        <w:t>sie</w:t>
      </w:r>
      <w:r w:rsidRPr="00E12FD4">
        <w:t xml:space="preserve"> die entsprechenden Stellen in der Abbildung des </w:t>
      </w:r>
      <w:proofErr w:type="gramStart"/>
      <w:r w:rsidRPr="00E12FD4">
        <w:t>beta-Faltblatt</w:t>
      </w:r>
      <w:proofErr w:type="gramEnd"/>
    </w:p>
    <w:p w:rsidR="00F87904" w:rsidRDefault="00F87904" w:rsidP="00F87904">
      <w:pPr>
        <w:pStyle w:val="Listenabsatz"/>
        <w:spacing w:line="240" w:lineRule="auto"/>
      </w:pPr>
      <w:r w:rsidRPr="00E12FD4">
        <w:t xml:space="preserve">Rückgrats ein. </w:t>
      </w:r>
    </w:p>
    <w:p w:rsidR="00F87904" w:rsidRDefault="00F87904" w:rsidP="00F87904">
      <w:pPr>
        <w:pStyle w:val="Listenabsatz"/>
        <w:spacing w:line="240" w:lineRule="auto"/>
      </w:pPr>
    </w:p>
    <w:p w:rsidR="00F87904" w:rsidRPr="00875505" w:rsidRDefault="00F87904" w:rsidP="00F87904">
      <w:pPr>
        <w:pStyle w:val="Listenabsatz"/>
        <w:numPr>
          <w:ilvl w:val="0"/>
          <w:numId w:val="7"/>
        </w:numPr>
        <w:spacing w:line="240" w:lineRule="auto"/>
        <w:rPr>
          <w:b/>
        </w:rPr>
      </w:pPr>
      <w:r>
        <w:t>Es gibt unterschiedliche Formen von beta-Faltblättern die als parallel und antiparallel bezeichnet werden. Um welche Form handelt es sich bei den vorliegenden Modellen?</w:t>
      </w:r>
    </w:p>
    <w:p w:rsidR="00F87904" w:rsidRDefault="00F87904" w:rsidP="00F87904">
      <w:pPr>
        <w:pStyle w:val="Listenabsatz"/>
        <w:spacing w:line="240" w:lineRule="auto"/>
        <w:rPr>
          <w:i/>
        </w:rPr>
      </w:pPr>
      <w:r w:rsidRPr="0017233D">
        <w:rPr>
          <w:i/>
        </w:rPr>
        <w:t>(</w:t>
      </w:r>
      <w:r>
        <w:rPr>
          <w:i/>
        </w:rPr>
        <w:t>D</w:t>
      </w:r>
      <w:r w:rsidRPr="0017233D">
        <w:rPr>
          <w:i/>
        </w:rPr>
        <w:t>ie Spitze des Pfeils ist jeweils gegen das Carboxyl-Ende hin ausgerichtet)</w:t>
      </w:r>
    </w:p>
    <w:p w:rsidR="00F87904" w:rsidRPr="0017233D" w:rsidRDefault="00F87904" w:rsidP="00F87904">
      <w:pPr>
        <w:pStyle w:val="Listenabsatz"/>
        <w:spacing w:line="240" w:lineRule="auto"/>
        <w:rPr>
          <w:b/>
          <w:i/>
        </w:rPr>
      </w:pPr>
    </w:p>
    <w:p w:rsidR="00F87904" w:rsidRPr="0017233D" w:rsidRDefault="00F87904" w:rsidP="00F87904">
      <w:pPr>
        <w:pStyle w:val="Listenabsatz"/>
        <w:spacing w:line="240" w:lineRule="auto"/>
        <w:ind w:left="-142"/>
        <w:jc w:val="center"/>
      </w:pPr>
      <w:r>
        <w:rPr>
          <w:noProof/>
          <w:lang w:eastAsia="de-CH"/>
        </w:rPr>
        <w:drawing>
          <wp:inline distT="0" distB="0" distL="0" distR="0" wp14:anchorId="087840FF" wp14:editId="086234C2">
            <wp:extent cx="5258177" cy="853440"/>
            <wp:effectExtent l="0" t="0" r="0"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ralell und antiparalleles beta-faltblat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8177" cy="853440"/>
                    </a:xfrm>
                    <a:prstGeom prst="rect">
                      <a:avLst/>
                    </a:prstGeom>
                  </pic:spPr>
                </pic:pic>
              </a:graphicData>
            </a:graphic>
          </wp:inline>
        </w:drawing>
      </w:r>
    </w:p>
    <w:p w:rsidR="00F87904" w:rsidRDefault="00F87904" w:rsidP="00F87904">
      <w:pPr>
        <w:pStyle w:val="Listenabsatz"/>
        <w:spacing w:line="240" w:lineRule="auto"/>
      </w:pPr>
      <w:r>
        <w:rPr>
          <w:noProof/>
          <w:lang w:eastAsia="de-CH"/>
        </w:rPr>
        <mc:AlternateContent>
          <mc:Choice Requires="wps">
            <w:drawing>
              <wp:anchor distT="0" distB="0" distL="114300" distR="114300" simplePos="0" relativeHeight="251662336" behindDoc="0" locked="0" layoutInCell="1" allowOverlap="1" wp14:anchorId="3A8E99D8" wp14:editId="0BB0C31F">
                <wp:simplePos x="0" y="0"/>
                <wp:positionH relativeFrom="column">
                  <wp:posOffset>4043045</wp:posOffset>
                </wp:positionH>
                <wp:positionV relativeFrom="paragraph">
                  <wp:posOffset>89535</wp:posOffset>
                </wp:positionV>
                <wp:extent cx="219075" cy="238125"/>
                <wp:effectExtent l="0" t="0" r="28575" b="28575"/>
                <wp:wrapNone/>
                <wp:docPr id="55" name="Rechteck 55"/>
                <wp:cNvGraphicFramePr/>
                <a:graphic xmlns:a="http://schemas.openxmlformats.org/drawingml/2006/main">
                  <a:graphicData uri="http://schemas.microsoft.com/office/word/2010/wordprocessingShape">
                    <wps:wsp>
                      <wps:cNvSpPr/>
                      <wps:spPr>
                        <a:xfrm>
                          <a:off x="0" y="0"/>
                          <a:ext cx="219075" cy="238125"/>
                        </a:xfrm>
                        <a:prstGeom prst="rect">
                          <a:avLst/>
                        </a:prstGeom>
                        <a:noFill/>
                        <a:ln w="190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0DA9F" id="Rechteck 55" o:spid="_x0000_s1026" style="position:absolute;margin-left:318.35pt;margin-top:7.05pt;width:17.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VGowIAALIFAAAOAAAAZHJzL2Uyb0RvYy54bWysVE1v2zAMvQ/YfxB0X/2xZm2DOkXQosOA&#10;ri3aDj0rshQbk0RNUuJkv76U7DhBF+ww7GJLIvme+ETy8mqjFVkL51swFS1OckqE4VC3ZlnRHy+3&#10;n84p8YGZmikwoqJb4enV7OOHy85ORQkNqFo4giDGTztb0SYEO80yzxuhmT8BKwwaJTjNAm7dMqsd&#10;6xBdq6zM8y9ZB662DrjwHk9veiOdJXwpBQ8PUnoRiKoo3i2kr0vfRfxms0s2XTpmm5YP12D/cAvN&#10;WoOkI9QNC4ysXPsHlG65Aw8ynHDQGUjZcpFywGyK/F02zw2zIuWC4ng7yuT/Hyy/Xz860tYVnUwo&#10;MUzjGz0J3gTBfxI8Qn0666fo9mwf3bDzuIzJbqTT8Y9pkE3SdDtqKjaBcDwsi4v8DKE5msrP50WZ&#10;MLN9sHU+fBWgSVxU1OGTJSXZ+s4HJETXnUvkMnDbKpWeTRnSYc1d5JM8RXhQbR2t0S9VkLhWjqwZ&#10;vv1iWSYftdLfoe7PykmepwpAitE9ER4goU0ZPIwq9HmnVdgqEWmUeRIS9YuZ9peIlbvnZZwLE4re&#10;1LBa9NSR+Th1AozIEhMZsQeA49i9SIN/DBWp8MfgQZ2/BY8RiRlMGIN1a8Ady0xhVgNz778TqZcm&#10;qrSAeovV5aBvO2/5bYuPfMd8eGQO+ww7EmdHeMCPVICPCcOKkgbc72Pn0R/LH62UdNi3FfW/VswJ&#10;StQ3g41xUZyexkZPm9PJWYkbd2hZHFrMSl8DlkeBU8rytIz+Qe2W0oF+xREzj6xoYoYjd0V5cLvN&#10;dejnCQ4pLubz5IbNbVm4M8+WR/Coaizil80rc3ao9IAtcg+7HmfTdwXf+8ZIA/NVANmmbtjrOuiN&#10;gyHV7DDE4uQ53Cev/aidvQEAAP//AwBQSwMEFAAGAAgAAAAhAG7oYGbfAAAACQEAAA8AAABkcnMv&#10;ZG93bnJldi54bWxMj8FOwzAQRO9I/IO1SNyok1BcFOJUqFLFgVNbEFcn3iYR8TqN3Tbw9d2e4Lia&#10;p5m3xXJyvTjhGDpPGtJZAgKp9rajRsPHbv3wDCJEQ9b0nlDDDwZYlrc3hcmtP9MGT9vYCC6hkBsN&#10;bYxDLmWoW3QmzPyAxNnej85EPsdG2tGcudz1MksSJZ3piBdaM+Cqxfp7e3QaDtnqsJv2Hucb6Ybf&#10;9279Vb19an1/N72+gIg4xT8YrvqsDiU7Vf5INoheg3pUC0Y5mKcgGFCLNANRaXhKFciykP8/KC8A&#10;AAD//wMAUEsBAi0AFAAGAAgAAAAhALaDOJL+AAAA4QEAABMAAAAAAAAAAAAAAAAAAAAAAFtDb250&#10;ZW50X1R5cGVzXS54bWxQSwECLQAUAAYACAAAACEAOP0h/9YAAACUAQAACwAAAAAAAAAAAAAAAAAv&#10;AQAAX3JlbHMvLnJlbHNQSwECLQAUAAYACAAAACEAtCUVRqMCAACyBQAADgAAAAAAAAAAAAAAAAAu&#10;AgAAZHJzL2Uyb0RvYy54bWxQSwECLQAUAAYACAAAACEAbuhgZt8AAAAJAQAADwAAAAAAAAAAAAAA&#10;AAD9BAAAZHJzL2Rvd25yZXYueG1sUEsFBgAAAAAEAAQA8wAAAAkGAAAAAA==&#10;" filled="f" strokecolor="#393737 [814]" strokeweight="1.5pt"/>
            </w:pict>
          </mc:Fallback>
        </mc:AlternateContent>
      </w:r>
      <w:r>
        <w:rPr>
          <w:noProof/>
          <w:lang w:eastAsia="de-CH"/>
        </w:rPr>
        <mc:AlternateContent>
          <mc:Choice Requires="wps">
            <w:drawing>
              <wp:anchor distT="0" distB="0" distL="114300" distR="114300" simplePos="0" relativeHeight="251661312" behindDoc="0" locked="0" layoutInCell="1" allowOverlap="1" wp14:anchorId="173A32F6" wp14:editId="2EC1D1C6">
                <wp:simplePos x="0" y="0"/>
                <wp:positionH relativeFrom="column">
                  <wp:posOffset>1023620</wp:posOffset>
                </wp:positionH>
                <wp:positionV relativeFrom="paragraph">
                  <wp:posOffset>89535</wp:posOffset>
                </wp:positionV>
                <wp:extent cx="219075" cy="238125"/>
                <wp:effectExtent l="0" t="0" r="28575" b="28575"/>
                <wp:wrapNone/>
                <wp:docPr id="54" name="Rechteck 54"/>
                <wp:cNvGraphicFramePr/>
                <a:graphic xmlns:a="http://schemas.openxmlformats.org/drawingml/2006/main">
                  <a:graphicData uri="http://schemas.microsoft.com/office/word/2010/wordprocessingShape">
                    <wps:wsp>
                      <wps:cNvSpPr/>
                      <wps:spPr>
                        <a:xfrm>
                          <a:off x="0" y="0"/>
                          <a:ext cx="219075" cy="238125"/>
                        </a:xfrm>
                        <a:prstGeom prst="rect">
                          <a:avLst/>
                        </a:prstGeom>
                        <a:noFill/>
                        <a:ln w="190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C8808" id="Rechteck 54" o:spid="_x0000_s1026" style="position:absolute;margin-left:80.6pt;margin-top:7.05pt;width:17.2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JhpAIAALIFAAAOAAAAZHJzL2Uyb0RvYy54bWysVE1v2zAMvQ/YfxB0X+14ydYadYqgRYcB&#10;XVu0HXpWZCk2JouapMTJfv0oyXGCLthh2MWW+PFIPpG8vNp2imyEdS3oik7OckqE5lC3elXR7y+3&#10;H84pcZ7pminQoqI74ejV/P27y96UooAGVC0sQRDtyt5UtPHelFnmeCM65s7ACI1KCbZjHq92ldWW&#10;9YjeqazI809ZD7Y2FrhwDqU3SUnnEV9Kwf2DlE54oiqKufn4tfG7DN9sfsnKlWWmafmQBvuHLDrW&#10;agw6Qt0wz8jatn9AdS234ED6Mw5dBlK2XMQasJpJ/qaa54YZEWtBcpwZaXL/D5bfbx4taeuKzqaU&#10;aNbhGz0J3njBfxAUIT+9cSWaPZtHO9wcHkOxW2m78McyyDZyuhs5FVtPOAqLyUX+eUYJR1Xx8XxS&#10;zAJmdnA21vkvAjoSDhW1+GSRSba5cz6Z7k1CLA23rVIoZ6XSpMeeu8hnefRwoNo6aIMydpC4VpZs&#10;GL79clVEG7XuvkGdZMUsz2MHYDajecztCAl1SqMwsJDqjie/UyLl8CQk8hcqTUmEzj3EZZwL7SdJ&#10;1bBapNAh8unQSiNgQJZYyIg9AJzGTiQN9sFVxMYfnQd2/uY8esTIoP3o3LUa7KnKFFY1RE72e5IS&#10;NYGlJdQ77C4Laeyc4bctPvIdc/6RWZwznEjcHf4BP1IBPiYMJ0oasL9OyYM9tj9qKelxbivqfq6Z&#10;FZSorxoH42IynYZBj5fp7HOBF3usWR5r9Lq7BmyPCW4pw+Mx2Hu1P0oL3SuumEWIiiqmOcauKPd2&#10;f7n2aZ/gkuJisYhmONyG+Tv9bHgAD6yGJn7ZvjJrhk73OCL3sJ9xVr5p+GQbPDUs1h5kG6fhwOvA&#10;Ny6G2LPDEgub5/gerQ6rdv4bAAD//wMAUEsDBBQABgAIAAAAIQB1Ge0l3gAAAAkBAAAPAAAAZHJz&#10;L2Rvd25yZXYueG1sTI/BbsIwDIbvk3iHyEi7jbQVdFvXFE1IaIedgCGuaWPaao1TmgDdnn7mNG7+&#10;5U+/P+fL0XbigoNvHSmIZxEIpMqZlmoFX7v10wsIHzQZ3TlCBT/oYVlMHnKdGXelDV62oRZcQj7T&#10;CpoQ+kxKXzVotZ+5Hol3RzdYHTgOtTSDvnK57WQSRam0uiW+0OgeVw1W39uzVXBKVqfdeHQ430jb&#10;/36260P5sVfqcTq+v4EIOIZ/GG76rA4FO5XuTMaLjnMaJ4zyMI9B3IDXxTOIUsEiTkEWubz/oPgD&#10;AAD//wMAUEsBAi0AFAAGAAgAAAAhALaDOJL+AAAA4QEAABMAAAAAAAAAAAAAAAAAAAAAAFtDb250&#10;ZW50X1R5cGVzXS54bWxQSwECLQAUAAYACAAAACEAOP0h/9YAAACUAQAACwAAAAAAAAAAAAAAAAAv&#10;AQAAX3JlbHMvLnJlbHNQSwECLQAUAAYACAAAACEAID4yYaQCAACyBQAADgAAAAAAAAAAAAAAAAAu&#10;AgAAZHJzL2Uyb0RvYy54bWxQSwECLQAUAAYACAAAACEAdRntJd4AAAAJAQAADwAAAAAAAAAAAAAA&#10;AAD+BAAAZHJzL2Rvd25yZXYueG1sUEsFBgAAAAAEAAQA8wAAAAkGAAAAAA==&#10;" filled="f" strokecolor="#393737 [814]" strokeweight="1.5pt"/>
            </w:pict>
          </mc:Fallback>
        </mc:AlternateContent>
      </w:r>
    </w:p>
    <w:p w:rsidR="00F87904" w:rsidRDefault="00F87904" w:rsidP="00F87904">
      <w:pPr>
        <w:spacing w:line="240" w:lineRule="auto"/>
        <w:rPr>
          <w:b/>
        </w:rPr>
      </w:pPr>
    </w:p>
    <w:p w:rsidR="00F87904" w:rsidRDefault="00F87904" w:rsidP="00F87904">
      <w:pPr>
        <w:spacing w:line="240" w:lineRule="auto"/>
        <w:rPr>
          <w:b/>
        </w:rPr>
      </w:pPr>
      <w:r w:rsidRPr="00875505">
        <w:rPr>
          <w:b/>
        </w:rPr>
        <w:t xml:space="preserve">Nehmen </w:t>
      </w:r>
      <w:r>
        <w:rPr>
          <w:b/>
        </w:rPr>
        <w:t>sie</w:t>
      </w:r>
      <w:r w:rsidRPr="00875505">
        <w:rPr>
          <w:b/>
        </w:rPr>
        <w:t xml:space="preserve"> nun zunächst das beta-Faltblatt</w:t>
      </w:r>
      <w:r>
        <w:rPr>
          <w:b/>
        </w:rPr>
        <w:t>-Rückgrat-</w:t>
      </w:r>
      <w:r w:rsidRPr="00875505">
        <w:rPr>
          <w:b/>
        </w:rPr>
        <w:t>Modell zur Hand.</w:t>
      </w:r>
    </w:p>
    <w:p w:rsidR="00F87904" w:rsidRDefault="00F87904" w:rsidP="00F87904">
      <w:pPr>
        <w:pStyle w:val="Listenabsatz"/>
        <w:numPr>
          <w:ilvl w:val="0"/>
          <w:numId w:val="7"/>
        </w:numPr>
        <w:spacing w:line="240" w:lineRule="auto"/>
      </w:pPr>
      <w:r>
        <w:t xml:space="preserve">Wo finden sich Wasserstoff-Brücken am beta-Faltblatt-Rückgrats-Modell? </w:t>
      </w:r>
    </w:p>
    <w:p w:rsidR="00F87904" w:rsidRDefault="00F87904" w:rsidP="00F87904">
      <w:pPr>
        <w:pStyle w:val="Listenabsatz"/>
        <w:spacing w:line="240" w:lineRule="auto"/>
      </w:pPr>
      <w:r>
        <w:t xml:space="preserve"> </w:t>
      </w:r>
      <w:r w:rsidRPr="00045E5A">
        <w:rPr>
          <w:highlight w:val="yellow"/>
        </w:rPr>
        <w:t>Wasserstoff-Brücken zwischen C=O und N-H verbinden die beiden beta-Stränge rei</w:t>
      </w:r>
      <w:r>
        <w:rPr>
          <w:highlight w:val="yellow"/>
        </w:rPr>
        <w:t>s</w:t>
      </w:r>
      <w:r w:rsidRPr="00045E5A">
        <w:rPr>
          <w:highlight w:val="yellow"/>
        </w:rPr>
        <w:t>sverschlussartig miteinander.</w:t>
      </w:r>
      <w:r>
        <w:t xml:space="preserve"> </w:t>
      </w:r>
    </w:p>
    <w:p w:rsidR="00F87904" w:rsidRDefault="00F87904" w:rsidP="00F87904">
      <w:pPr>
        <w:spacing w:line="240" w:lineRule="auto"/>
      </w:pPr>
    </w:p>
    <w:p w:rsidR="00F87904" w:rsidRDefault="00F87904" w:rsidP="00F87904">
      <w:pPr>
        <w:pStyle w:val="Listenabsatz"/>
        <w:numPr>
          <w:ilvl w:val="0"/>
          <w:numId w:val="7"/>
        </w:numPr>
        <w:spacing w:line="240" w:lineRule="auto"/>
      </w:pPr>
      <w:r>
        <w:lastRenderedPageBreak/>
        <w:t>Gibt es freie Stellen am Rückgrat, wo weitere Wasserstoff-Brücken ausgebildet werden könnten?</w:t>
      </w:r>
    </w:p>
    <w:p w:rsidR="00F87904" w:rsidRDefault="00F87904" w:rsidP="00F87904">
      <w:pPr>
        <w:spacing w:line="240" w:lineRule="auto"/>
        <w:ind w:left="708"/>
      </w:pPr>
      <w:r w:rsidRPr="00045E5A">
        <w:rPr>
          <w:highlight w:val="yellow"/>
        </w:rPr>
        <w:t>Ja, rund die Hälfte der Stellen ist nicht über Wasserstoff-Brücken verknüpft. Diese könnten Wasserstoffbrücken mit weiteren beta-Strängen ausbilden.</w:t>
      </w:r>
      <w:r>
        <w:t xml:space="preserve"> </w:t>
      </w:r>
    </w:p>
    <w:p w:rsidR="00F87904" w:rsidRDefault="00F87904" w:rsidP="00F87904"/>
    <w:p w:rsidR="00F87904" w:rsidRDefault="00F87904" w:rsidP="00F87904">
      <w:pPr>
        <w:pStyle w:val="Listenabsatz"/>
        <w:numPr>
          <w:ilvl w:val="0"/>
          <w:numId w:val="7"/>
        </w:numPr>
      </w:pPr>
      <w:r>
        <w:t>Suchen sie die Schleife des beta-Faltblatts. Wie viele Aminosäuren sind darin enthalten?</w:t>
      </w:r>
    </w:p>
    <w:p w:rsidR="00F87904" w:rsidRDefault="00F87904" w:rsidP="00F87904">
      <w:pPr>
        <w:ind w:firstLine="708"/>
      </w:pPr>
      <w:r w:rsidRPr="00045E5A">
        <w:rPr>
          <w:highlight w:val="yellow"/>
        </w:rPr>
        <w:t>1(-3) Aminosäuren</w:t>
      </w:r>
    </w:p>
    <w:p w:rsidR="00F87904" w:rsidRDefault="00F87904" w:rsidP="00F87904">
      <w:pPr>
        <w:spacing w:line="240" w:lineRule="auto"/>
        <w:rPr>
          <w:b/>
        </w:rPr>
      </w:pPr>
      <w:r>
        <w:rPr>
          <w:b/>
          <w:noProof/>
          <w:lang w:eastAsia="de-CH"/>
        </w:rPr>
        <w:drawing>
          <wp:anchor distT="0" distB="0" distL="114300" distR="114300" simplePos="0" relativeHeight="251664384" behindDoc="1" locked="0" layoutInCell="1" allowOverlap="1" wp14:anchorId="5C995A91" wp14:editId="02344B04">
            <wp:simplePos x="0" y="0"/>
            <wp:positionH relativeFrom="column">
              <wp:posOffset>-90805</wp:posOffset>
            </wp:positionH>
            <wp:positionV relativeFrom="paragraph">
              <wp:posOffset>279400</wp:posOffset>
            </wp:positionV>
            <wp:extent cx="6229350" cy="2232000"/>
            <wp:effectExtent l="0" t="0" r="0"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eta-Faltblatt_seitenketten.png"/>
                    <pic:cNvPicPr/>
                  </pic:nvPicPr>
                  <pic:blipFill rotWithShape="1">
                    <a:blip r:embed="rId14" cstate="print">
                      <a:extLst>
                        <a:ext uri="{28A0092B-C50C-407E-A947-70E740481C1C}">
                          <a14:useLocalDpi xmlns:a14="http://schemas.microsoft.com/office/drawing/2010/main" val="0"/>
                        </a:ext>
                      </a:extLst>
                    </a:blip>
                    <a:srcRect l="27586" t="29216" r="4078" b="27658"/>
                    <a:stretch/>
                  </pic:blipFill>
                  <pic:spPr bwMode="auto">
                    <a:xfrm>
                      <a:off x="0" y="0"/>
                      <a:ext cx="6229350" cy="22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D8A">
        <w:rPr>
          <w:b/>
        </w:rPr>
        <w:t xml:space="preserve">Nehmen </w:t>
      </w:r>
      <w:r>
        <w:rPr>
          <w:b/>
        </w:rPr>
        <w:t>sie</w:t>
      </w:r>
      <w:r w:rsidRPr="00242D8A">
        <w:rPr>
          <w:b/>
        </w:rPr>
        <w:t xml:space="preserve"> nun das beta-Faltblatt </w:t>
      </w:r>
      <w:r>
        <w:rPr>
          <w:b/>
        </w:rPr>
        <w:t>Seitenketten</w:t>
      </w:r>
      <w:r w:rsidRPr="00242D8A">
        <w:rPr>
          <w:b/>
        </w:rPr>
        <w:t xml:space="preserve"> Modell zur Hand.</w:t>
      </w:r>
    </w:p>
    <w:p w:rsidR="00F87904" w:rsidRDefault="00F87904" w:rsidP="00F87904">
      <w:pPr>
        <w:spacing w:line="240" w:lineRule="auto"/>
        <w:rPr>
          <w:b/>
        </w:rPr>
      </w:pPr>
    </w:p>
    <w:p w:rsidR="00F87904" w:rsidRDefault="00F87904" w:rsidP="00F87904">
      <w:pPr>
        <w:spacing w:line="240" w:lineRule="auto"/>
        <w:rPr>
          <w:b/>
        </w:rPr>
      </w:pPr>
    </w:p>
    <w:p w:rsidR="00F87904" w:rsidRDefault="00F87904" w:rsidP="00F87904">
      <w:pPr>
        <w:spacing w:line="240" w:lineRule="auto"/>
        <w:rPr>
          <w:b/>
        </w:rPr>
      </w:pPr>
    </w:p>
    <w:p w:rsidR="00F87904" w:rsidRDefault="00F87904" w:rsidP="00F87904">
      <w:pPr>
        <w:tabs>
          <w:tab w:val="left" w:pos="6375"/>
        </w:tabs>
        <w:spacing w:line="240" w:lineRule="auto"/>
        <w:rPr>
          <w:b/>
        </w:rPr>
      </w:pPr>
      <w:r>
        <w:rPr>
          <w:b/>
        </w:rPr>
        <w:tab/>
      </w:r>
    </w:p>
    <w:p w:rsidR="00F87904" w:rsidRDefault="00F87904" w:rsidP="00F87904">
      <w:pPr>
        <w:spacing w:line="240" w:lineRule="auto"/>
        <w:rPr>
          <w:b/>
        </w:rPr>
      </w:pPr>
    </w:p>
    <w:p w:rsidR="00F87904" w:rsidRDefault="00F87904" w:rsidP="00F87904">
      <w:pPr>
        <w:spacing w:line="240" w:lineRule="auto"/>
        <w:rPr>
          <w:b/>
        </w:rPr>
      </w:pPr>
    </w:p>
    <w:p w:rsidR="00F87904" w:rsidRDefault="00F87904" w:rsidP="00F87904">
      <w:pPr>
        <w:spacing w:line="240" w:lineRule="auto"/>
        <w:rPr>
          <w:b/>
        </w:rPr>
      </w:pPr>
    </w:p>
    <w:p w:rsidR="00F87904" w:rsidRDefault="00F87904" w:rsidP="00F87904">
      <w:pPr>
        <w:pStyle w:val="Listenabsatz"/>
        <w:numPr>
          <w:ilvl w:val="0"/>
          <w:numId w:val="7"/>
        </w:numPr>
        <w:spacing w:line="240" w:lineRule="auto"/>
      </w:pPr>
      <w:r w:rsidRPr="00E635CF">
        <w:t>Wie lautet der Name der in der Sch</w:t>
      </w:r>
      <w:r>
        <w:t>leife enthaltenen Aminosäure(n)</w:t>
      </w:r>
      <w:r w:rsidRPr="00E635CF">
        <w:t>?</w:t>
      </w:r>
    </w:p>
    <w:p w:rsidR="00F87904" w:rsidRDefault="00F87904" w:rsidP="00F87904">
      <w:pPr>
        <w:spacing w:line="240" w:lineRule="auto"/>
        <w:ind w:left="708"/>
      </w:pPr>
      <w:r w:rsidRPr="00045E5A">
        <w:rPr>
          <w:highlight w:val="yellow"/>
        </w:rPr>
        <w:t>Die Schlaufe enthält Glycin, dessen Seitenkette nur ein Wasserstoff</w:t>
      </w:r>
      <w:r>
        <w:rPr>
          <w:highlight w:val="yellow"/>
        </w:rPr>
        <w:t>-Atom enthält</w:t>
      </w:r>
      <w:r w:rsidRPr="00045E5A">
        <w:rPr>
          <w:highlight w:val="yellow"/>
        </w:rPr>
        <w:t xml:space="preserve"> (sowie Asparagin und Histidin)</w:t>
      </w:r>
    </w:p>
    <w:p w:rsidR="00F87904" w:rsidRDefault="00F87904" w:rsidP="00F87904">
      <w:pPr>
        <w:spacing w:line="240" w:lineRule="auto"/>
        <w:ind w:left="708"/>
      </w:pPr>
    </w:p>
    <w:p w:rsidR="00F87904" w:rsidRDefault="00F87904" w:rsidP="00F87904">
      <w:pPr>
        <w:pStyle w:val="Listenabsatz"/>
        <w:numPr>
          <w:ilvl w:val="0"/>
          <w:numId w:val="7"/>
        </w:numPr>
        <w:spacing w:line="240" w:lineRule="auto"/>
      </w:pPr>
      <w:r>
        <w:t>Betrachten sie zwei beliebige aufeinanderfolgende Aminosäurereste. Wie sind sie relativ zueinander ausgerichtet?</w:t>
      </w:r>
    </w:p>
    <w:p w:rsidR="00F87904" w:rsidRDefault="00F87904" w:rsidP="00F87904">
      <w:pPr>
        <w:spacing w:line="240" w:lineRule="auto"/>
        <w:ind w:left="708"/>
      </w:pPr>
      <w:r w:rsidRPr="00045E5A">
        <w:rPr>
          <w:highlight w:val="yellow"/>
        </w:rPr>
        <w:t>Zwei aufeinanderfolgende Aminosäurereste sind jeweils entgegengerichtet,</w:t>
      </w:r>
      <w:r>
        <w:rPr>
          <w:highlight w:val="yellow"/>
        </w:rPr>
        <w:t xml:space="preserve"> d.h. sie schauen um fast 180°</w:t>
      </w:r>
      <w:r w:rsidRPr="00045E5A">
        <w:rPr>
          <w:highlight w:val="yellow"/>
        </w:rPr>
        <w:t xml:space="preserve"> in die andere Richtung.</w:t>
      </w:r>
    </w:p>
    <w:p w:rsidR="00F87904" w:rsidRDefault="00F87904" w:rsidP="00F87904">
      <w:pPr>
        <w:spacing w:line="240" w:lineRule="auto"/>
        <w:ind w:left="708"/>
      </w:pPr>
    </w:p>
    <w:p w:rsidR="00F87904" w:rsidRPr="006A3CF6" w:rsidRDefault="00F87904" w:rsidP="00F87904">
      <w:pPr>
        <w:pStyle w:val="Listenabsatz"/>
        <w:numPr>
          <w:ilvl w:val="0"/>
          <w:numId w:val="7"/>
        </w:numPr>
        <w:spacing w:line="240" w:lineRule="auto"/>
        <w:rPr>
          <w:i/>
        </w:rPr>
      </w:pPr>
      <w:r>
        <w:t xml:space="preserve">Sind die folgenden Aminosäuren im Peptid vorhanden? </w:t>
      </w:r>
      <w:r w:rsidRPr="006A3CF6">
        <w:rPr>
          <w:i/>
        </w:rPr>
        <w:t>Nehmen sie dazu die Aminosäuretabelle zu Hilfe.</w:t>
      </w:r>
    </w:p>
    <w:p w:rsidR="00F87904" w:rsidRPr="00841DC3" w:rsidRDefault="00F87904" w:rsidP="00F87904">
      <w:pPr>
        <w:spacing w:line="240" w:lineRule="auto"/>
        <w:ind w:firstLine="360"/>
      </w:pPr>
      <w:r w:rsidRPr="00841DC3">
        <w:t>Tyrosin</w:t>
      </w:r>
      <w:r>
        <w:t xml:space="preserve">: </w:t>
      </w:r>
      <w:r w:rsidRPr="00841DC3">
        <w:tab/>
      </w:r>
      <w:r w:rsidRPr="00045E5A">
        <w:rPr>
          <w:highlight w:val="yellow"/>
        </w:rPr>
        <w:t>nicht vorhanden</w:t>
      </w:r>
      <w:r w:rsidRPr="00841DC3">
        <w:tab/>
      </w:r>
      <w:r w:rsidRPr="00841DC3">
        <w:tab/>
      </w:r>
      <w:r>
        <w:t>Tryptophan:</w:t>
      </w:r>
      <w:r>
        <w:tab/>
      </w:r>
      <w:r>
        <w:tab/>
      </w:r>
      <w:r w:rsidRPr="00045E5A">
        <w:rPr>
          <w:highlight w:val="yellow"/>
        </w:rPr>
        <w:t>nicht vorhanden</w:t>
      </w:r>
    </w:p>
    <w:p w:rsidR="00F87904" w:rsidRPr="00841DC3" w:rsidRDefault="00F87904" w:rsidP="00F87904">
      <w:pPr>
        <w:spacing w:line="240" w:lineRule="auto"/>
        <w:ind w:firstLine="360"/>
      </w:pPr>
      <w:proofErr w:type="spellStart"/>
      <w:r w:rsidRPr="00841DC3">
        <w:t>Prolin</w:t>
      </w:r>
      <w:proofErr w:type="spellEnd"/>
      <w:r>
        <w:t xml:space="preserve">: </w:t>
      </w:r>
      <w:r>
        <w:tab/>
      </w:r>
      <w:r w:rsidRPr="00045E5A">
        <w:rPr>
          <w:highlight w:val="yellow"/>
        </w:rPr>
        <w:t>vorhanden</w:t>
      </w:r>
      <w:r w:rsidRPr="00841DC3">
        <w:tab/>
      </w:r>
      <w:r w:rsidRPr="00841DC3">
        <w:tab/>
      </w:r>
      <w:r w:rsidRPr="00841DC3">
        <w:tab/>
        <w:t>Serin</w:t>
      </w:r>
      <w:r>
        <w:t>:</w:t>
      </w:r>
      <w:r>
        <w:tab/>
      </w:r>
      <w:r>
        <w:tab/>
      </w:r>
      <w:r>
        <w:tab/>
      </w:r>
      <w:r w:rsidRPr="00045E5A">
        <w:rPr>
          <w:highlight w:val="yellow"/>
        </w:rPr>
        <w:t>vorhanden</w:t>
      </w:r>
    </w:p>
    <w:p w:rsidR="00F87904" w:rsidRDefault="00F87904" w:rsidP="00F87904">
      <w:pPr>
        <w:spacing w:line="240" w:lineRule="auto"/>
        <w:ind w:firstLine="360"/>
      </w:pPr>
      <w:r w:rsidRPr="00841DC3">
        <w:t>Histidin</w:t>
      </w:r>
      <w:r>
        <w:t xml:space="preserve">: </w:t>
      </w:r>
      <w:r>
        <w:tab/>
      </w:r>
      <w:r w:rsidRPr="00045E5A">
        <w:rPr>
          <w:highlight w:val="yellow"/>
        </w:rPr>
        <w:t>vorhanden</w:t>
      </w:r>
      <w:r w:rsidRPr="00841DC3">
        <w:tab/>
      </w:r>
      <w:r>
        <w:tab/>
      </w:r>
      <w:r w:rsidRPr="00841DC3">
        <w:tab/>
      </w:r>
      <w:proofErr w:type="spellStart"/>
      <w:r w:rsidRPr="00841DC3">
        <w:t>Isoleucin</w:t>
      </w:r>
      <w:proofErr w:type="spellEnd"/>
      <w:r>
        <w:t>:</w:t>
      </w:r>
      <w:r>
        <w:tab/>
      </w:r>
      <w:r>
        <w:tab/>
      </w:r>
      <w:r w:rsidRPr="00045E5A">
        <w:rPr>
          <w:highlight w:val="yellow"/>
        </w:rPr>
        <w:t>vorhanden</w:t>
      </w:r>
    </w:p>
    <w:p w:rsidR="00F87904" w:rsidRDefault="00F87904" w:rsidP="00F87904">
      <w:pPr>
        <w:spacing w:line="240" w:lineRule="auto"/>
        <w:ind w:firstLine="360"/>
      </w:pPr>
    </w:p>
    <w:p w:rsidR="00F87904" w:rsidRDefault="00F87904" w:rsidP="00F87904">
      <w:pPr>
        <w:spacing w:line="240" w:lineRule="auto"/>
        <w:ind w:firstLine="360"/>
      </w:pPr>
    </w:p>
    <w:p w:rsidR="00F87904" w:rsidRDefault="00F87904" w:rsidP="00F87904">
      <w:pPr>
        <w:spacing w:line="240" w:lineRule="auto"/>
        <w:ind w:firstLine="360"/>
      </w:pPr>
    </w:p>
    <w:p w:rsidR="00F87904" w:rsidRPr="00841DC3" w:rsidRDefault="00F87904" w:rsidP="00F87904">
      <w:pPr>
        <w:spacing w:line="240" w:lineRule="auto"/>
        <w:ind w:firstLine="360"/>
      </w:pPr>
      <w:bookmarkStart w:id="8" w:name="_GoBack"/>
      <w:bookmarkEnd w:id="8"/>
    </w:p>
    <w:p w:rsidR="00F87904" w:rsidRDefault="00F87904" w:rsidP="00F87904">
      <w:pPr>
        <w:pStyle w:val="Listenabsatz"/>
        <w:numPr>
          <w:ilvl w:val="0"/>
          <w:numId w:val="7"/>
        </w:numPr>
        <w:spacing w:line="240" w:lineRule="auto"/>
      </w:pPr>
      <w:r>
        <w:lastRenderedPageBreak/>
        <w:t xml:space="preserve">Welche der Seitenketten sind polar, welche apolar? </w:t>
      </w:r>
    </w:p>
    <w:p w:rsidR="00F87904" w:rsidRDefault="00F87904" w:rsidP="00F87904">
      <w:pPr>
        <w:pStyle w:val="Listenabsatz"/>
        <w:numPr>
          <w:ilvl w:val="0"/>
          <w:numId w:val="6"/>
        </w:numPr>
        <w:spacing w:line="240" w:lineRule="auto"/>
        <w:ind w:left="1560"/>
      </w:pPr>
      <w:r w:rsidRPr="00236693">
        <w:t>polare Seitenketten können</w:t>
      </w:r>
      <w:r>
        <w:t xml:space="preserve"> </w:t>
      </w:r>
      <w:r w:rsidRPr="00236693">
        <w:t>Wasserstoffbrücken</w:t>
      </w:r>
      <w:r>
        <w:t>-B</w:t>
      </w:r>
      <w:r w:rsidRPr="00236693">
        <w:t>in</w:t>
      </w:r>
      <w:r>
        <w:t>d</w:t>
      </w:r>
      <w:r w:rsidRPr="00236693">
        <w:t>ungen</w:t>
      </w:r>
      <w:r>
        <w:t xml:space="preserve"> eingehen und /oder sind</w:t>
      </w:r>
      <w:r w:rsidRPr="00236693">
        <w:t xml:space="preserve"> geladen</w:t>
      </w:r>
    </w:p>
    <w:p w:rsidR="00F87904" w:rsidRDefault="00F87904" w:rsidP="00F87904">
      <w:pPr>
        <w:pStyle w:val="Listenabsatz"/>
        <w:numPr>
          <w:ilvl w:val="0"/>
          <w:numId w:val="6"/>
        </w:numPr>
        <w:spacing w:line="240" w:lineRule="auto"/>
        <w:ind w:left="1560"/>
      </w:pPr>
      <w:r>
        <w:t>apolare Seitenketten sind nur aus Kohlenstoff und Wasserstoff zusammengesetzt</w:t>
      </w:r>
    </w:p>
    <w:p w:rsidR="00F87904" w:rsidRDefault="00F87904" w:rsidP="00F87904">
      <w:pPr>
        <w:spacing w:line="240" w:lineRule="auto"/>
        <w:ind w:left="708"/>
      </w:pPr>
      <w:r w:rsidRPr="00E21360">
        <w:t>Markieren sie die polare</w:t>
      </w:r>
      <w:r>
        <w:t xml:space="preserve"> </w:t>
      </w:r>
      <w:r w:rsidRPr="00E21360">
        <w:t xml:space="preserve">Seitenketten mit </w:t>
      </w:r>
      <w:r>
        <w:t xml:space="preserve">weissen, die apolaren Seitenketten mit schwarzen </w:t>
      </w:r>
      <w:r w:rsidRPr="00E21360">
        <w:t>Wäscheklammern!</w:t>
      </w:r>
    </w:p>
    <w:p w:rsidR="00F87904" w:rsidRDefault="00F87904" w:rsidP="00F87904">
      <w:pPr>
        <w:spacing w:line="240" w:lineRule="auto"/>
        <w:ind w:left="708"/>
      </w:pPr>
    </w:p>
    <w:p w:rsidR="00F87904" w:rsidRDefault="00F87904" w:rsidP="00F87904">
      <w:pPr>
        <w:pStyle w:val="Listenabsatz"/>
        <w:numPr>
          <w:ilvl w:val="0"/>
          <w:numId w:val="7"/>
        </w:numPr>
        <w:spacing w:line="240" w:lineRule="auto"/>
      </w:pPr>
      <w:r w:rsidRPr="0088068D">
        <w:t>Das Ihnen vorliegende beta-Faltblatt wurde aus dem</w:t>
      </w:r>
      <w:r>
        <w:t xml:space="preserve"> </w:t>
      </w:r>
      <w:r w:rsidRPr="0088068D">
        <w:t>“</w:t>
      </w:r>
      <w:r w:rsidRPr="00276E9A">
        <w:t xml:space="preserve">Green </w:t>
      </w:r>
      <w:proofErr w:type="spellStart"/>
      <w:r w:rsidRPr="00276E9A">
        <w:t>Fluorescent</w:t>
      </w:r>
      <w:proofErr w:type="spellEnd"/>
      <w:r w:rsidRPr="00276E9A">
        <w:t xml:space="preserve"> Protein</w:t>
      </w:r>
      <w:r>
        <w:t>“</w:t>
      </w:r>
      <w:r w:rsidRPr="0088068D">
        <w:t xml:space="preserve"> herausgeschnitten.</w:t>
      </w:r>
      <w:r>
        <w:t xml:space="preserve"> Dabei handelt es sich um ein wasserlösliches Protein, in dem die beta-Faltblätter einen Zylinder ausbilden in dessen Inneren sich ein fluoreszierender Farbstoff in hydrophober Umgebung befindet. </w:t>
      </w:r>
    </w:p>
    <w:p w:rsidR="00F87904" w:rsidRDefault="00F87904" w:rsidP="00F87904">
      <w:pPr>
        <w:spacing w:line="240" w:lineRule="auto"/>
        <w:ind w:left="720"/>
      </w:pPr>
      <w:r>
        <w:t xml:space="preserve">Welche Seite des Faltblatts wäre wohl gegen das Wasser hin ausgerichtet und welche dem fluoreszierenden Farbstoff zugewandt? </w:t>
      </w:r>
    </w:p>
    <w:p w:rsidR="00F87904" w:rsidRDefault="00F87904" w:rsidP="00F87904">
      <w:pPr>
        <w:spacing w:line="240" w:lineRule="auto"/>
        <w:ind w:left="720"/>
        <w:rPr>
          <w:i/>
        </w:rPr>
      </w:pPr>
      <w:r w:rsidRPr="00F07881">
        <w:rPr>
          <w:i/>
        </w:rPr>
        <w:t>Zeichnen sie sie entsprechenden Seiten im Bild des Modells unten ein.</w:t>
      </w:r>
    </w:p>
    <w:p w:rsidR="00F87904" w:rsidRPr="0088068D" w:rsidRDefault="00F87904" w:rsidP="00F87904">
      <w:pPr>
        <w:spacing w:line="240" w:lineRule="auto"/>
        <w:ind w:left="720"/>
      </w:pPr>
      <w:r>
        <w:rPr>
          <w:noProof/>
          <w:lang w:eastAsia="de-CH"/>
        </w:rPr>
        <w:drawing>
          <wp:inline distT="0" distB="0" distL="0" distR="0" wp14:anchorId="2B2E7FDE" wp14:editId="31EC2FF5">
            <wp:extent cx="5374277" cy="202882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eta-Faltblatt_seitenketten_hydrophil_hydrophob.png"/>
                    <pic:cNvPicPr/>
                  </pic:nvPicPr>
                  <pic:blipFill rotWithShape="1">
                    <a:blip r:embed="rId15">
                      <a:extLst>
                        <a:ext uri="{28A0092B-C50C-407E-A947-70E740481C1C}">
                          <a14:useLocalDpi xmlns:a14="http://schemas.microsoft.com/office/drawing/2010/main" val="0"/>
                        </a:ext>
                      </a:extLst>
                    </a:blip>
                    <a:srcRect l="28128" t="30818" r="6794" b="25918"/>
                    <a:stretch/>
                  </pic:blipFill>
                  <pic:spPr bwMode="auto">
                    <a:xfrm>
                      <a:off x="0" y="0"/>
                      <a:ext cx="5497549" cy="2075361"/>
                    </a:xfrm>
                    <a:prstGeom prst="rect">
                      <a:avLst/>
                    </a:prstGeom>
                    <a:ln>
                      <a:noFill/>
                    </a:ln>
                    <a:extLst>
                      <a:ext uri="{53640926-AAD7-44D8-BBD7-CCE9431645EC}">
                        <a14:shadowObscured xmlns:a14="http://schemas.microsoft.com/office/drawing/2010/main"/>
                      </a:ext>
                    </a:extLst>
                  </pic:spPr>
                </pic:pic>
              </a:graphicData>
            </a:graphic>
          </wp:inline>
        </w:drawing>
      </w:r>
    </w:p>
    <w:p w:rsidR="00F87904" w:rsidRPr="0088068D" w:rsidRDefault="00F87904" w:rsidP="00F87904">
      <w:pPr>
        <w:spacing w:line="259" w:lineRule="auto"/>
        <w:jc w:val="left"/>
      </w:pPr>
    </w:p>
    <w:p w:rsidR="005F423C" w:rsidRDefault="005F423C"/>
    <w:sectPr w:rsidR="005F423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AEC"/>
    <w:multiLevelType w:val="multilevel"/>
    <w:tmpl w:val="02A244A8"/>
    <w:lvl w:ilvl="0">
      <w:start w:val="1"/>
      <w:numFmt w:val="decimal"/>
      <w:lvlText w:val="%1."/>
      <w:lvlJc w:val="left"/>
      <w:pPr>
        <w:ind w:left="720" w:hanging="360"/>
      </w:pPr>
      <w:rPr>
        <w:rFonts w:hint="default"/>
      </w:rPr>
    </w:lvl>
    <w:lvl w:ilvl="1">
      <w:start w:val="1"/>
      <w:numFmt w:val="decimal"/>
      <w:isLgl/>
      <w:lvlText w:val="%1.%2"/>
      <w:lvlJc w:val="left"/>
      <w:pPr>
        <w:ind w:left="1040" w:hanging="500"/>
      </w:pPr>
      <w:rPr>
        <w:rFonts w:hint="default"/>
      </w:rPr>
    </w:lvl>
    <w:lvl w:ilvl="2">
      <w:start w:val="1"/>
      <w:numFmt w:val="decimal"/>
      <w:pStyle w:val="berschrift3"/>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024824BB"/>
    <w:multiLevelType w:val="hybridMultilevel"/>
    <w:tmpl w:val="FC3C43BE"/>
    <w:lvl w:ilvl="0" w:tplc="E9DEAEAE">
      <w:start w:val="25"/>
      <w:numFmt w:val="upperLetter"/>
      <w:lvlText w:val="%1."/>
      <w:lvlJc w:val="left"/>
      <w:pPr>
        <w:ind w:left="1080" w:hanging="360"/>
      </w:pPr>
      <w:rPr>
        <w:rFonts w:hint="default"/>
        <w:b/>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1120279"/>
    <w:multiLevelType w:val="hybridMultilevel"/>
    <w:tmpl w:val="A77A8F60"/>
    <w:lvl w:ilvl="0" w:tplc="08070001">
      <w:start w:val="1"/>
      <w:numFmt w:val="bullet"/>
      <w:lvlText w:val=""/>
      <w:lvlJc w:val="left"/>
      <w:pPr>
        <w:ind w:left="3960" w:hanging="360"/>
      </w:pPr>
      <w:rPr>
        <w:rFonts w:ascii="Symbol" w:hAnsi="Symbol" w:hint="default"/>
      </w:rPr>
    </w:lvl>
    <w:lvl w:ilvl="1" w:tplc="08070003" w:tentative="1">
      <w:start w:val="1"/>
      <w:numFmt w:val="bullet"/>
      <w:lvlText w:val="o"/>
      <w:lvlJc w:val="left"/>
      <w:pPr>
        <w:ind w:left="4680" w:hanging="360"/>
      </w:pPr>
      <w:rPr>
        <w:rFonts w:ascii="Courier New" w:hAnsi="Courier New" w:cs="Courier New" w:hint="default"/>
      </w:rPr>
    </w:lvl>
    <w:lvl w:ilvl="2" w:tplc="08070005" w:tentative="1">
      <w:start w:val="1"/>
      <w:numFmt w:val="bullet"/>
      <w:lvlText w:val=""/>
      <w:lvlJc w:val="left"/>
      <w:pPr>
        <w:ind w:left="5400" w:hanging="360"/>
      </w:pPr>
      <w:rPr>
        <w:rFonts w:ascii="Wingdings" w:hAnsi="Wingdings" w:hint="default"/>
      </w:rPr>
    </w:lvl>
    <w:lvl w:ilvl="3" w:tplc="08070001" w:tentative="1">
      <w:start w:val="1"/>
      <w:numFmt w:val="bullet"/>
      <w:lvlText w:val=""/>
      <w:lvlJc w:val="left"/>
      <w:pPr>
        <w:ind w:left="6120" w:hanging="360"/>
      </w:pPr>
      <w:rPr>
        <w:rFonts w:ascii="Symbol" w:hAnsi="Symbol" w:hint="default"/>
      </w:rPr>
    </w:lvl>
    <w:lvl w:ilvl="4" w:tplc="08070003" w:tentative="1">
      <w:start w:val="1"/>
      <w:numFmt w:val="bullet"/>
      <w:lvlText w:val="o"/>
      <w:lvlJc w:val="left"/>
      <w:pPr>
        <w:ind w:left="6840" w:hanging="360"/>
      </w:pPr>
      <w:rPr>
        <w:rFonts w:ascii="Courier New" w:hAnsi="Courier New" w:cs="Courier New" w:hint="default"/>
      </w:rPr>
    </w:lvl>
    <w:lvl w:ilvl="5" w:tplc="08070005" w:tentative="1">
      <w:start w:val="1"/>
      <w:numFmt w:val="bullet"/>
      <w:lvlText w:val=""/>
      <w:lvlJc w:val="left"/>
      <w:pPr>
        <w:ind w:left="7560" w:hanging="360"/>
      </w:pPr>
      <w:rPr>
        <w:rFonts w:ascii="Wingdings" w:hAnsi="Wingdings" w:hint="default"/>
      </w:rPr>
    </w:lvl>
    <w:lvl w:ilvl="6" w:tplc="08070001" w:tentative="1">
      <w:start w:val="1"/>
      <w:numFmt w:val="bullet"/>
      <w:lvlText w:val=""/>
      <w:lvlJc w:val="left"/>
      <w:pPr>
        <w:ind w:left="8280" w:hanging="360"/>
      </w:pPr>
      <w:rPr>
        <w:rFonts w:ascii="Symbol" w:hAnsi="Symbol" w:hint="default"/>
      </w:rPr>
    </w:lvl>
    <w:lvl w:ilvl="7" w:tplc="08070003" w:tentative="1">
      <w:start w:val="1"/>
      <w:numFmt w:val="bullet"/>
      <w:lvlText w:val="o"/>
      <w:lvlJc w:val="left"/>
      <w:pPr>
        <w:ind w:left="9000" w:hanging="360"/>
      </w:pPr>
      <w:rPr>
        <w:rFonts w:ascii="Courier New" w:hAnsi="Courier New" w:cs="Courier New" w:hint="default"/>
      </w:rPr>
    </w:lvl>
    <w:lvl w:ilvl="8" w:tplc="08070005" w:tentative="1">
      <w:start w:val="1"/>
      <w:numFmt w:val="bullet"/>
      <w:lvlText w:val=""/>
      <w:lvlJc w:val="left"/>
      <w:pPr>
        <w:ind w:left="9720" w:hanging="360"/>
      </w:pPr>
      <w:rPr>
        <w:rFonts w:ascii="Wingdings" w:hAnsi="Wingdings" w:hint="default"/>
      </w:rPr>
    </w:lvl>
  </w:abstractNum>
  <w:abstractNum w:abstractNumId="3" w15:restartNumberingAfterBreak="0">
    <w:nsid w:val="42FE5173"/>
    <w:multiLevelType w:val="hybridMultilevel"/>
    <w:tmpl w:val="7990E844"/>
    <w:lvl w:ilvl="0" w:tplc="142E96A6">
      <w:start w:val="1"/>
      <w:numFmt w:val="upperLetter"/>
      <w:lvlText w:val="%1."/>
      <w:lvlJc w:val="left"/>
      <w:pPr>
        <w:ind w:left="720" w:hanging="360"/>
      </w:pPr>
      <w:rPr>
        <w:rFonts w:hint="default"/>
        <w:b/>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8A4044F"/>
    <w:multiLevelType w:val="hybridMultilevel"/>
    <w:tmpl w:val="E26CED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E865309"/>
    <w:multiLevelType w:val="multilevel"/>
    <w:tmpl w:val="FA9A8F9E"/>
    <w:lvl w:ilvl="0">
      <w:start w:val="1"/>
      <w:numFmt w:val="decimal"/>
      <w:pStyle w:val="berschrift1"/>
      <w:lvlText w:val="%1."/>
      <w:lvlJc w:val="left"/>
      <w:pPr>
        <w:ind w:left="360" w:hanging="360"/>
      </w:pPr>
    </w:lvl>
    <w:lvl w:ilvl="1">
      <w:start w:val="1"/>
      <w:numFmt w:val="decimal"/>
      <w:pStyle w:val="berschrift2"/>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70042246"/>
    <w:multiLevelType w:val="hybridMultilevel"/>
    <w:tmpl w:val="1130AEBC"/>
    <w:lvl w:ilvl="0" w:tplc="192E4904">
      <w:start w:val="1"/>
      <w:numFmt w:val="upperLetter"/>
      <w:lvlText w:val="%1."/>
      <w:lvlJc w:val="left"/>
      <w:pPr>
        <w:ind w:left="1636" w:hanging="360"/>
      </w:pPr>
      <w:rPr>
        <w:rFonts w:hint="default"/>
        <w:b/>
        <w:i w:val="0"/>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 w:numId="8">
    <w:abstractNumId w:val="5"/>
    <w:lvlOverride w:ilvl="0">
      <w:startOverride w:val="2"/>
    </w:lvlOverride>
    <w:lvlOverride w:ilvl="1">
      <w:startOverride w:val="1"/>
    </w:lvlOverride>
    <w:lvlOverride w:ilvl="2">
      <w:startOverride w:val="1"/>
    </w:lvlOverride>
  </w:num>
  <w:num w:numId="9">
    <w:abstractNumId w:val="5"/>
    <w:lvlOverride w:ilvl="0">
      <w:startOverride w:val="2"/>
    </w:lvlOverride>
    <w:lvlOverride w:ilvl="1">
      <w:startOverride w:val="1"/>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904"/>
    <w:rsid w:val="001850FE"/>
    <w:rsid w:val="00262B04"/>
    <w:rsid w:val="005F423C"/>
    <w:rsid w:val="006840F2"/>
    <w:rsid w:val="008821BB"/>
    <w:rsid w:val="00F8790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8F7640-8AB1-42E9-B428-2283237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7904"/>
    <w:pPr>
      <w:spacing w:line="360" w:lineRule="auto"/>
      <w:jc w:val="both"/>
    </w:pPr>
    <w:rPr>
      <w:rFonts w:asciiTheme="majorHAnsi" w:hAnsiTheme="majorHAnsi" w:cstheme="majorHAnsi"/>
      <w:sz w:val="24"/>
      <w:szCs w:val="24"/>
    </w:rPr>
  </w:style>
  <w:style w:type="paragraph" w:styleId="berschrift1">
    <w:name w:val="heading 1"/>
    <w:basedOn w:val="Standard"/>
    <w:next w:val="Standard"/>
    <w:link w:val="berschrift1Zchn"/>
    <w:uiPriority w:val="9"/>
    <w:qFormat/>
    <w:rsid w:val="00F87904"/>
    <w:pPr>
      <w:keepNext/>
      <w:keepLines/>
      <w:numPr>
        <w:numId w:val="2"/>
      </w:numPr>
      <w:spacing w:before="240" w:after="0"/>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F87904"/>
    <w:pPr>
      <w:numPr>
        <w:ilvl w:val="1"/>
        <w:numId w:val="2"/>
      </w:numPr>
      <w:spacing w:line="276" w:lineRule="auto"/>
      <w:outlineLvl w:val="1"/>
    </w:pPr>
    <w:rPr>
      <w:rFonts w:ascii="Myriad Pro" w:hAnsi="Myriad Pro"/>
      <w:noProof/>
    </w:rPr>
  </w:style>
  <w:style w:type="paragraph" w:styleId="berschrift3">
    <w:name w:val="heading 3"/>
    <w:basedOn w:val="Listenabsatz"/>
    <w:next w:val="Standard"/>
    <w:link w:val="berschrift3Zchn"/>
    <w:uiPriority w:val="9"/>
    <w:unhideWhenUsed/>
    <w:qFormat/>
    <w:rsid w:val="00F87904"/>
    <w:pPr>
      <w:numPr>
        <w:ilvl w:val="2"/>
        <w:numId w:val="1"/>
      </w:numPr>
      <w:spacing w:line="276" w:lineRule="auto"/>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87904"/>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F87904"/>
    <w:rPr>
      <w:rFonts w:ascii="Myriad Pro" w:hAnsi="Myriad Pro" w:cstheme="majorHAnsi"/>
      <w:noProof/>
      <w:sz w:val="24"/>
      <w:szCs w:val="24"/>
    </w:rPr>
  </w:style>
  <w:style w:type="character" w:customStyle="1" w:styleId="berschrift3Zchn">
    <w:name w:val="Überschrift 3 Zchn"/>
    <w:basedOn w:val="Absatz-Standardschriftart"/>
    <w:link w:val="berschrift3"/>
    <w:uiPriority w:val="9"/>
    <w:rsid w:val="00F87904"/>
    <w:rPr>
      <w:rFonts w:asciiTheme="majorHAnsi" w:hAnsiTheme="majorHAnsi" w:cstheme="majorHAnsi"/>
      <w:b/>
      <w:sz w:val="24"/>
      <w:szCs w:val="24"/>
    </w:rPr>
  </w:style>
  <w:style w:type="paragraph" w:styleId="Listenabsatz">
    <w:name w:val="List Paragraph"/>
    <w:basedOn w:val="Standard"/>
    <w:uiPriority w:val="34"/>
    <w:qFormat/>
    <w:rsid w:val="00F87904"/>
    <w:pPr>
      <w:ind w:left="720"/>
      <w:contextualSpacing/>
    </w:pPr>
  </w:style>
  <w:style w:type="table" w:styleId="Tabellenraster">
    <w:name w:val="Table Grid"/>
    <w:basedOn w:val="NormaleTabelle"/>
    <w:uiPriority w:val="39"/>
    <w:rsid w:val="00F879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1225</Words>
  <Characters>7724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Krismer</dc:creator>
  <cp:keywords/>
  <dc:description/>
  <cp:lastModifiedBy>Jasmin Krismer</cp:lastModifiedBy>
  <cp:revision>1</cp:revision>
  <dcterms:created xsi:type="dcterms:W3CDTF">2017-11-05T11:23:00Z</dcterms:created>
  <dcterms:modified xsi:type="dcterms:W3CDTF">2017-11-05T11:29:00Z</dcterms:modified>
</cp:coreProperties>
</file>